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56" w:rsidRDefault="004F0356">
      <w:pPr>
        <w:pStyle w:val="BodyText"/>
        <w:rPr>
          <w:rFonts w:ascii="Times New Roman"/>
          <w:sz w:val="20"/>
        </w:rPr>
      </w:pPr>
    </w:p>
    <w:p w:rsidR="004F0356" w:rsidRDefault="004F0356">
      <w:pPr>
        <w:pStyle w:val="BodyText"/>
        <w:rPr>
          <w:rFonts w:ascii="Times New Roman"/>
          <w:sz w:val="20"/>
        </w:rPr>
      </w:pPr>
    </w:p>
    <w:p w:rsidR="004F0356" w:rsidRDefault="004F0356">
      <w:pPr>
        <w:pStyle w:val="BodyText"/>
        <w:rPr>
          <w:rFonts w:ascii="Times New Roman"/>
          <w:sz w:val="20"/>
        </w:rPr>
      </w:pPr>
    </w:p>
    <w:p w:rsidR="004F0356" w:rsidRDefault="004F0356">
      <w:pPr>
        <w:pStyle w:val="BodyText"/>
        <w:spacing w:before="7"/>
        <w:rPr>
          <w:rFonts w:ascii="Times New Roman"/>
          <w:sz w:val="12"/>
        </w:rPr>
      </w:pPr>
    </w:p>
    <w:p w:rsidR="004F0356" w:rsidRDefault="00CF6FE4">
      <w:pPr>
        <w:pStyle w:val="BodyText"/>
        <w:ind w:left="4952"/>
        <w:rPr>
          <w:rFonts w:ascii="Times New Roman"/>
          <w:sz w:val="20"/>
        </w:rPr>
      </w:pPr>
      <w:r>
        <w:rPr>
          <w:rFonts w:ascii="Times New Roman"/>
          <w:noProof/>
          <w:sz w:val="20"/>
          <w:lang w:val="el-GR" w:eastAsia="el-GR"/>
        </w:rPr>
        <mc:AlternateContent>
          <mc:Choice Requires="wpg">
            <w:drawing>
              <wp:inline distT="0" distB="0" distL="0" distR="0">
                <wp:extent cx="2865120" cy="198120"/>
                <wp:effectExtent l="4445" t="3175" r="6985" b="825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198120"/>
                          <a:chOff x="0" y="0"/>
                          <a:chExt cx="4512" cy="312"/>
                        </a:xfrm>
                      </wpg:grpSpPr>
                      <wps:wsp>
                        <wps:cNvPr id="4" name="Text Box 4"/>
                        <wps:cNvSpPr txBox="1">
                          <a:spLocks noChangeArrowheads="1"/>
                        </wps:cNvSpPr>
                        <wps:spPr bwMode="auto">
                          <a:xfrm>
                            <a:off x="2241" y="4"/>
                            <a:ext cx="2266" cy="303"/>
                          </a:xfrm>
                          <a:prstGeom prst="rect">
                            <a:avLst/>
                          </a:prstGeom>
                          <a:solidFill>
                            <a:srgbClr val="FFFF00"/>
                          </a:solidFill>
                          <a:ln w="6096">
                            <a:solidFill>
                              <a:srgbClr val="000000"/>
                            </a:solidFill>
                            <a:prstDash val="solid"/>
                            <a:miter lim="800000"/>
                            <a:headEnd/>
                            <a:tailEnd/>
                          </a:ln>
                        </wps:spPr>
                        <wps:txbx>
                          <w:txbxContent>
                            <w:p w:rsidR="004F0356" w:rsidRDefault="00CA1D52">
                              <w:pPr>
                                <w:spacing w:before="2" w:line="291" w:lineRule="exact"/>
                                <w:ind w:left="418"/>
                                <w:rPr>
                                  <w:b/>
                                  <w:sz w:val="24"/>
                                </w:rPr>
                              </w:pPr>
                              <w:r>
                                <w:rPr>
                                  <w:b/>
                                  <w:sz w:val="24"/>
                                </w:rPr>
                                <w:t>CONTROLLED</w:t>
                              </w:r>
                            </w:p>
                          </w:txbxContent>
                        </wps:txbx>
                        <wps:bodyPr rot="0" vert="horz" wrap="square" lIns="0" tIns="0" rIns="0" bIns="0" anchor="t" anchorCtr="0" upright="1">
                          <a:noAutofit/>
                        </wps:bodyPr>
                      </wps:wsp>
                      <wps:wsp>
                        <wps:cNvPr id="5" name="Text Box 3"/>
                        <wps:cNvSpPr txBox="1">
                          <a:spLocks noChangeArrowheads="1"/>
                        </wps:cNvSpPr>
                        <wps:spPr bwMode="auto">
                          <a:xfrm>
                            <a:off x="4" y="4"/>
                            <a:ext cx="2237" cy="30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356" w:rsidRDefault="00CA1D52">
                              <w:pPr>
                                <w:spacing w:before="2" w:line="291" w:lineRule="exact"/>
                                <w:ind w:left="450"/>
                                <w:rPr>
                                  <w:b/>
                                  <w:sz w:val="24"/>
                                </w:rPr>
                              </w:pPr>
                              <w:r>
                                <w:rPr>
                                  <w:b/>
                                  <w:sz w:val="24"/>
                                </w:rPr>
                                <w:t>CLASSIFICATION:</w:t>
                              </w:r>
                            </w:p>
                          </w:txbxContent>
                        </wps:txbx>
                        <wps:bodyPr rot="0" vert="horz" wrap="square" lIns="0" tIns="0" rIns="0" bIns="0" anchor="t" anchorCtr="0" upright="1">
                          <a:noAutofit/>
                        </wps:bodyPr>
                      </wps:wsp>
                    </wpg:wgp>
                  </a:graphicData>
                </a:graphic>
              </wp:inline>
            </w:drawing>
          </mc:Choice>
          <mc:Fallback>
            <w:pict>
              <v:group id="Group 2" o:spid="_x0000_s1026" style="width:225.6pt;height:15.6pt;mso-position-horizontal-relative:char;mso-position-vertical-relative:line" coordsize="451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">
                <v:shapetype id="_x0000_t202" coordsize="21600,21600" o:spt="202" path="m,l,21600r21600,l21600,xe">
                  <v:stroke joinstyle="miter"/>
                  <v:path gradientshapeok="t" o:connecttype="rect"/>
                </v:shapetype>
                <v:shape id="Text Box 4" o:spid="_x0000_s1027" type="#_x0000_t202" style="position:absolute;left:2241;top:4;width:2266;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U5sIA&#10;AADaAAAADwAAAGRycy9kb3ducmV2LnhtbESPQWvCQBSE7wX/w/KE3pqNpYhGVxFBKIEKjUE8PrLP&#10;bDD7NmRXTf+9KxQ8DjPzDbNcD7YVN+p941jBJElBEFdON1wrKA+7jxkIH5A1to5JwR95WK9Gb0vM&#10;tLvzL92KUIsIYZ+hAhNCl0npK0MWfeI64uidXW8xRNnXUvd4j3Dbys80nUqLDccFgx1tDVWX4moV&#10;nKrTsbz+HOfnek77vJNmk0uj1Pt42CxABBrCK/zf/tYKvuB5Jd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TmwgAAANoAAAAPAAAAAAAAAAAAAAAAAJgCAABkcnMvZG93&#10;bnJldi54bWxQSwUGAAAAAAQABAD1AAAAhwMAAAAA&#10;" fillcolor="yellow" strokeweight=".48pt">
                  <v:textbox inset="0,0,0,0">
                    <w:txbxContent>
                      <w:p w:rsidR="004F0356" w:rsidRDefault="00CA1D52">
                        <w:pPr>
                          <w:spacing w:before="2" w:line="291" w:lineRule="exact"/>
                          <w:ind w:left="418"/>
                          <w:rPr>
                            <w:b/>
                            <w:sz w:val="24"/>
                          </w:rPr>
                        </w:pPr>
                        <w:r>
                          <w:rPr>
                            <w:b/>
                            <w:sz w:val="24"/>
                          </w:rPr>
                          <w:t xml:space="preserve">CONTROLLED</w:t>
                        </w:r>
                      </w:p>
                    </w:txbxContent>
                  </v:textbox>
                </v:shape>
                <v:shape id="Text Box 3" o:spid="_x0000_s1028" type="#_x0000_t202" style="position:absolute;left:4;top:4;width:2237;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yCL0A&#10;AADaAAAADwAAAGRycy9kb3ducmV2LnhtbESPwQrCMBBE74L/EFbwpqlCRapRRBTEg1D1A5ZmbavN&#10;pjTR1r83guBxmJk3zHLdmUq8qHGlZQWTcQSCOLO65FzB9bIfzUE4j6yxskwK3uRgver3lpho23JK&#10;r7PPRYCwS1BB4X2dSOmyggy6sa2Jg3ezjUEfZJNL3WAb4KaS0yiaSYMlh4UCa9oWlD3OT6OA0ntp&#10;7X7eprXPr0e3i+PdKVZqOOg2CxCeOv8P/9oHrSCG75V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ByCL0AAADaAAAADwAAAAAAAAAAAAAAAACYAgAAZHJzL2Rvd25yZXYu&#10;eG1sUEsFBgAAAAAEAAQA9QAAAIIDAAAAAA==&#10;" filled="f" strokeweight=".48pt">
                  <v:textbox inset="0,0,0,0">
                    <w:txbxContent>
                      <w:p w:rsidR="004F0356" w:rsidRDefault="00CA1D52">
                        <w:pPr>
                          <w:spacing w:before="2" w:line="291" w:lineRule="exact"/>
                          <w:ind w:left="450"/>
                          <w:rPr>
                            <w:b/>
                            <w:sz w:val="24"/>
                          </w:rPr>
                        </w:pPr>
                        <w:r>
                          <w:rPr>
                            <w:b/>
                            <w:sz w:val="24"/>
                          </w:rPr>
                          <w:t xml:space="preserve">CLASSIFICATION:</w:t>
                        </w:r>
                      </w:p>
                    </w:txbxContent>
                  </v:textbox>
                </v:shape>
                <w10:anchorlock/>
              </v:group>
            </w:pict>
          </mc:Fallback>
        </mc:AlternateContent>
      </w:r>
    </w:p>
    <w:p w:rsidR="004F0356" w:rsidRDefault="004F0356">
      <w:pPr>
        <w:pStyle w:val="BodyText"/>
        <w:rPr>
          <w:rFonts w:ascii="Times New Roman"/>
          <w:sz w:val="20"/>
        </w:rPr>
      </w:pPr>
    </w:p>
    <w:p w:rsidR="004F0356" w:rsidRDefault="004F0356">
      <w:pPr>
        <w:pStyle w:val="BodyText"/>
        <w:spacing w:before="8"/>
        <w:rPr>
          <w:rFonts w:ascii="Times New Roman"/>
          <w:sz w:val="29"/>
        </w:rPr>
      </w:pPr>
    </w:p>
    <w:p w:rsidR="004F0356" w:rsidRDefault="00CA1D52">
      <w:pPr>
        <w:pStyle w:val="Heading1"/>
        <w:spacing w:before="101"/>
        <w:ind w:left="5686" w:right="6026" w:firstLine="0"/>
        <w:jc w:val="center"/>
      </w:pPr>
      <w:r>
        <w:t>DOCUMENT APPROVAL DETAILS</w:t>
      </w:r>
    </w:p>
    <w:p w:rsidR="004F0356" w:rsidRDefault="004F0356">
      <w:pPr>
        <w:pStyle w:val="BodyText"/>
        <w:rPr>
          <w:b/>
          <w:sz w:val="20"/>
        </w:rPr>
      </w:pPr>
    </w:p>
    <w:p w:rsidR="004F0356" w:rsidRDefault="004F0356">
      <w:pPr>
        <w:pStyle w:val="BodyText"/>
        <w:spacing w:before="9"/>
        <w:rPr>
          <w:b/>
          <w:sz w:val="27"/>
        </w:rPr>
      </w:pPr>
    </w:p>
    <w:tbl>
      <w:tblPr>
        <w:tblStyle w:val="TableNormal1"/>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4248"/>
        <w:gridCol w:w="3475"/>
        <w:gridCol w:w="2409"/>
        <w:gridCol w:w="2063"/>
      </w:tblGrid>
      <w:tr w:rsidR="004F0356">
        <w:trPr>
          <w:trHeight w:val="532"/>
        </w:trPr>
        <w:tc>
          <w:tcPr>
            <w:tcW w:w="2242" w:type="dxa"/>
            <w:tcBorders>
              <w:top w:val="nil"/>
              <w:left w:val="nil"/>
            </w:tcBorders>
          </w:tcPr>
          <w:p w:rsidR="004F0356" w:rsidRDefault="004F0356">
            <w:pPr>
              <w:pStyle w:val="TableParagraph"/>
              <w:rPr>
                <w:rFonts w:ascii="Times New Roman"/>
                <w:sz w:val="24"/>
              </w:rPr>
            </w:pPr>
          </w:p>
        </w:tc>
        <w:tc>
          <w:tcPr>
            <w:tcW w:w="4248" w:type="dxa"/>
            <w:tcBorders>
              <w:top w:val="nil"/>
              <w:left w:val="nil"/>
              <w:bottom w:val="nil"/>
              <w:right w:val="nil"/>
            </w:tcBorders>
            <w:shd w:val="clear" w:color="auto" w:fill="000000"/>
          </w:tcPr>
          <w:p w:rsidR="004F0356" w:rsidRDefault="00CA1D52">
            <w:pPr>
              <w:pStyle w:val="TableParagraph"/>
              <w:spacing w:before="126"/>
              <w:ind w:left="1086" w:right="1078"/>
              <w:jc w:val="center"/>
              <w:rPr>
                <w:b/>
                <w:sz w:val="24"/>
              </w:rPr>
            </w:pPr>
            <w:r>
              <w:rPr>
                <w:b/>
                <w:color w:val="FFFFFF"/>
                <w:sz w:val="24"/>
              </w:rPr>
              <w:t>FULL NAME</w:t>
            </w:r>
          </w:p>
        </w:tc>
        <w:tc>
          <w:tcPr>
            <w:tcW w:w="3475" w:type="dxa"/>
            <w:tcBorders>
              <w:top w:val="nil"/>
              <w:left w:val="nil"/>
              <w:bottom w:val="nil"/>
              <w:right w:val="nil"/>
            </w:tcBorders>
            <w:shd w:val="clear" w:color="auto" w:fill="000000"/>
          </w:tcPr>
          <w:p w:rsidR="004F0356" w:rsidRDefault="00CA1D52">
            <w:pPr>
              <w:pStyle w:val="TableParagraph"/>
              <w:spacing w:before="126"/>
              <w:ind w:left="1009" w:right="1007"/>
              <w:jc w:val="center"/>
              <w:rPr>
                <w:b/>
                <w:sz w:val="24"/>
              </w:rPr>
            </w:pPr>
            <w:r>
              <w:rPr>
                <w:b/>
                <w:color w:val="FFFFFF"/>
                <w:sz w:val="24"/>
              </w:rPr>
              <w:t>POSITION/TITLE</w:t>
            </w:r>
          </w:p>
        </w:tc>
        <w:tc>
          <w:tcPr>
            <w:tcW w:w="2409" w:type="dxa"/>
            <w:tcBorders>
              <w:top w:val="nil"/>
              <w:left w:val="nil"/>
              <w:bottom w:val="nil"/>
              <w:right w:val="nil"/>
            </w:tcBorders>
            <w:shd w:val="clear" w:color="auto" w:fill="000000"/>
          </w:tcPr>
          <w:p w:rsidR="004F0356" w:rsidRDefault="00CA1D52">
            <w:pPr>
              <w:pStyle w:val="TableParagraph"/>
              <w:spacing w:before="126"/>
              <w:ind w:left="438" w:right="433"/>
              <w:jc w:val="center"/>
              <w:rPr>
                <w:b/>
                <w:sz w:val="24"/>
              </w:rPr>
            </w:pPr>
            <w:r>
              <w:rPr>
                <w:b/>
                <w:color w:val="FFFFFF"/>
                <w:sz w:val="24"/>
              </w:rPr>
              <w:t>DATE</w:t>
            </w:r>
          </w:p>
        </w:tc>
        <w:tc>
          <w:tcPr>
            <w:tcW w:w="2063" w:type="dxa"/>
            <w:tcBorders>
              <w:top w:val="nil"/>
              <w:left w:val="nil"/>
              <w:bottom w:val="nil"/>
              <w:right w:val="nil"/>
            </w:tcBorders>
            <w:shd w:val="clear" w:color="auto" w:fill="000000"/>
          </w:tcPr>
          <w:p w:rsidR="004F0356" w:rsidRDefault="00CA1D52">
            <w:pPr>
              <w:pStyle w:val="TableParagraph"/>
              <w:spacing w:before="126"/>
              <w:ind w:left="457"/>
              <w:rPr>
                <w:b/>
                <w:sz w:val="24"/>
              </w:rPr>
            </w:pPr>
            <w:r>
              <w:rPr>
                <w:b/>
                <w:color w:val="FFFFFF"/>
                <w:sz w:val="24"/>
              </w:rPr>
              <w:t>SIGNATURE</w:t>
            </w:r>
          </w:p>
        </w:tc>
      </w:tr>
      <w:tr w:rsidR="004F0356">
        <w:trPr>
          <w:trHeight w:val="532"/>
        </w:trPr>
        <w:tc>
          <w:tcPr>
            <w:tcW w:w="2242" w:type="dxa"/>
            <w:vMerge w:val="restart"/>
            <w:tcBorders>
              <w:top w:val="nil"/>
              <w:left w:val="nil"/>
              <w:bottom w:val="nil"/>
              <w:right w:val="nil"/>
            </w:tcBorders>
            <w:shd w:val="clear" w:color="auto" w:fill="000000"/>
          </w:tcPr>
          <w:p w:rsidR="004F0356" w:rsidRDefault="00CA1D52">
            <w:pPr>
              <w:pStyle w:val="TableParagraph"/>
              <w:spacing w:before="121"/>
              <w:ind w:left="540" w:hanging="93"/>
              <w:rPr>
                <w:b/>
                <w:sz w:val="24"/>
              </w:rPr>
            </w:pPr>
            <w:r>
              <w:rPr>
                <w:b/>
                <w:color w:val="FFFFFF"/>
                <w:sz w:val="24"/>
              </w:rPr>
              <w:t>PREPARED BY</w:t>
            </w:r>
          </w:p>
          <w:p w:rsidR="004F0356" w:rsidRDefault="00CA1D52">
            <w:pPr>
              <w:pStyle w:val="TableParagraph"/>
              <w:spacing w:before="8" w:line="540" w:lineRule="atLeast"/>
              <w:ind w:left="574" w:right="513" w:hanging="35"/>
              <w:rPr>
                <w:b/>
                <w:sz w:val="24"/>
              </w:rPr>
            </w:pPr>
            <w:r>
              <w:rPr>
                <w:b/>
                <w:color w:val="FFFFFF"/>
                <w:sz w:val="24"/>
              </w:rPr>
              <w:t>CONTROLLED/APPROVED</w:t>
            </w:r>
          </w:p>
        </w:tc>
        <w:tc>
          <w:tcPr>
            <w:tcW w:w="4248" w:type="dxa"/>
          </w:tcPr>
          <w:p w:rsidR="004F0356" w:rsidRDefault="00CA1D52">
            <w:pPr>
              <w:pStyle w:val="TableParagraph"/>
              <w:spacing w:before="121"/>
              <w:ind w:left="741" w:right="734"/>
              <w:jc w:val="center"/>
              <w:rPr>
                <w:sz w:val="24"/>
              </w:rPr>
            </w:pPr>
            <w:r>
              <w:rPr>
                <w:sz w:val="24"/>
              </w:rPr>
              <w:t>ALPHA PLAN CONSULTANTS</w:t>
            </w:r>
          </w:p>
        </w:tc>
        <w:tc>
          <w:tcPr>
            <w:tcW w:w="3475" w:type="dxa"/>
          </w:tcPr>
          <w:p w:rsidR="004F0356" w:rsidRDefault="00CA1D52">
            <w:pPr>
              <w:pStyle w:val="TableParagraph"/>
              <w:spacing w:before="121"/>
              <w:ind w:left="460" w:right="458"/>
              <w:jc w:val="center"/>
              <w:rPr>
                <w:sz w:val="24"/>
              </w:rPr>
            </w:pPr>
            <w:r>
              <w:rPr>
                <w:sz w:val="24"/>
              </w:rPr>
              <w:t>EXTERNAL ADVISOR</w:t>
            </w:r>
          </w:p>
        </w:tc>
        <w:tc>
          <w:tcPr>
            <w:tcW w:w="2409" w:type="dxa"/>
          </w:tcPr>
          <w:p w:rsidR="004F0356" w:rsidRDefault="00CA1D52">
            <w:pPr>
              <w:pStyle w:val="TableParagraph"/>
              <w:spacing w:before="121"/>
              <w:ind w:left="602" w:right="597"/>
              <w:jc w:val="center"/>
              <w:rPr>
                <w:sz w:val="24"/>
              </w:rPr>
            </w:pPr>
            <w:r>
              <w:rPr>
                <w:sz w:val="24"/>
              </w:rPr>
              <w:t>01/7/2020</w:t>
            </w:r>
          </w:p>
        </w:tc>
        <w:tc>
          <w:tcPr>
            <w:tcW w:w="2063" w:type="dxa"/>
          </w:tcPr>
          <w:p w:rsidR="004F0356" w:rsidRDefault="004F0356">
            <w:pPr>
              <w:pStyle w:val="TableParagraph"/>
              <w:rPr>
                <w:rFonts w:ascii="Times New Roman"/>
                <w:sz w:val="24"/>
              </w:rPr>
            </w:pPr>
          </w:p>
        </w:tc>
      </w:tr>
      <w:tr w:rsidR="004F0356">
        <w:trPr>
          <w:trHeight w:val="537"/>
        </w:trPr>
        <w:tc>
          <w:tcPr>
            <w:tcW w:w="2242" w:type="dxa"/>
            <w:vMerge/>
            <w:tcBorders>
              <w:top w:val="nil"/>
              <w:left w:val="nil"/>
              <w:bottom w:val="nil"/>
              <w:right w:val="nil"/>
            </w:tcBorders>
            <w:shd w:val="clear" w:color="auto" w:fill="000000"/>
          </w:tcPr>
          <w:p w:rsidR="004F0356" w:rsidRDefault="004F0356">
            <w:pPr>
              <w:rPr>
                <w:sz w:val="2"/>
                <w:szCs w:val="2"/>
              </w:rPr>
            </w:pPr>
          </w:p>
        </w:tc>
        <w:tc>
          <w:tcPr>
            <w:tcW w:w="4248" w:type="dxa"/>
          </w:tcPr>
          <w:p w:rsidR="004F0356" w:rsidRDefault="004F0356">
            <w:pPr>
              <w:pStyle w:val="TableParagraph"/>
              <w:rPr>
                <w:rFonts w:ascii="Times New Roman"/>
                <w:sz w:val="24"/>
              </w:rPr>
            </w:pPr>
          </w:p>
        </w:tc>
        <w:tc>
          <w:tcPr>
            <w:tcW w:w="3475" w:type="dxa"/>
          </w:tcPr>
          <w:p w:rsidR="004F0356" w:rsidRDefault="004F0356">
            <w:pPr>
              <w:pStyle w:val="TableParagraph"/>
              <w:rPr>
                <w:rFonts w:ascii="Times New Roman"/>
                <w:sz w:val="24"/>
              </w:rPr>
            </w:pPr>
          </w:p>
        </w:tc>
        <w:tc>
          <w:tcPr>
            <w:tcW w:w="2409" w:type="dxa"/>
          </w:tcPr>
          <w:p w:rsidR="004F0356" w:rsidRDefault="00CA1D52">
            <w:pPr>
              <w:pStyle w:val="TableParagraph"/>
              <w:spacing w:before="126"/>
              <w:ind w:left="602" w:right="597"/>
              <w:jc w:val="center"/>
              <w:rPr>
                <w:sz w:val="24"/>
              </w:rPr>
            </w:pPr>
            <w:r>
              <w:rPr>
                <w:sz w:val="24"/>
              </w:rPr>
              <w:t>01/7/2020</w:t>
            </w:r>
          </w:p>
        </w:tc>
        <w:tc>
          <w:tcPr>
            <w:tcW w:w="2063" w:type="dxa"/>
          </w:tcPr>
          <w:p w:rsidR="004F0356" w:rsidRDefault="004F0356">
            <w:pPr>
              <w:pStyle w:val="TableParagraph"/>
              <w:rPr>
                <w:rFonts w:ascii="Times New Roman"/>
                <w:sz w:val="24"/>
              </w:rPr>
            </w:pPr>
          </w:p>
        </w:tc>
      </w:tr>
      <w:tr w:rsidR="004F0356">
        <w:trPr>
          <w:trHeight w:val="532"/>
        </w:trPr>
        <w:tc>
          <w:tcPr>
            <w:tcW w:w="2242" w:type="dxa"/>
            <w:vMerge/>
            <w:tcBorders>
              <w:top w:val="nil"/>
              <w:left w:val="nil"/>
              <w:bottom w:val="nil"/>
              <w:right w:val="nil"/>
            </w:tcBorders>
            <w:shd w:val="clear" w:color="auto" w:fill="000000"/>
          </w:tcPr>
          <w:p w:rsidR="004F0356" w:rsidRDefault="004F0356">
            <w:pPr>
              <w:rPr>
                <w:sz w:val="2"/>
                <w:szCs w:val="2"/>
              </w:rPr>
            </w:pPr>
          </w:p>
        </w:tc>
        <w:tc>
          <w:tcPr>
            <w:tcW w:w="4248" w:type="dxa"/>
          </w:tcPr>
          <w:p w:rsidR="004F0356" w:rsidRDefault="00CA1D52">
            <w:pPr>
              <w:pStyle w:val="TableParagraph"/>
              <w:spacing w:before="121"/>
              <w:ind w:left="741" w:right="734"/>
              <w:jc w:val="center"/>
              <w:rPr>
                <w:sz w:val="24"/>
              </w:rPr>
            </w:pPr>
            <w:r>
              <w:rPr>
                <w:sz w:val="24"/>
              </w:rPr>
              <w:t>CHRISTOS VOGIANNOU</w:t>
            </w:r>
          </w:p>
        </w:tc>
        <w:tc>
          <w:tcPr>
            <w:tcW w:w="3475" w:type="dxa"/>
          </w:tcPr>
          <w:p w:rsidR="004F0356" w:rsidRDefault="00CA1D52">
            <w:pPr>
              <w:pStyle w:val="TableParagraph"/>
              <w:spacing w:before="121"/>
              <w:ind w:left="460" w:right="457"/>
              <w:jc w:val="center"/>
              <w:rPr>
                <w:sz w:val="24"/>
              </w:rPr>
            </w:pPr>
            <w:r>
              <w:rPr>
                <w:sz w:val="24"/>
              </w:rPr>
              <w:t>MANAGEMENT</w:t>
            </w:r>
          </w:p>
        </w:tc>
        <w:tc>
          <w:tcPr>
            <w:tcW w:w="2409" w:type="dxa"/>
          </w:tcPr>
          <w:p w:rsidR="004F0356" w:rsidRDefault="00CA1D52">
            <w:pPr>
              <w:pStyle w:val="TableParagraph"/>
              <w:spacing w:before="121"/>
              <w:ind w:left="602" w:right="597"/>
              <w:jc w:val="center"/>
              <w:rPr>
                <w:sz w:val="24"/>
              </w:rPr>
            </w:pPr>
            <w:r>
              <w:rPr>
                <w:sz w:val="24"/>
              </w:rPr>
              <w:t>01/7/2020</w:t>
            </w:r>
          </w:p>
        </w:tc>
        <w:tc>
          <w:tcPr>
            <w:tcW w:w="2063" w:type="dxa"/>
          </w:tcPr>
          <w:p w:rsidR="004F0356" w:rsidRDefault="004F0356">
            <w:pPr>
              <w:pStyle w:val="TableParagraph"/>
              <w:rPr>
                <w:rFonts w:ascii="Times New Roman"/>
                <w:sz w:val="24"/>
              </w:rPr>
            </w:pPr>
          </w:p>
        </w:tc>
      </w:tr>
    </w:tbl>
    <w:p w:rsidR="004F0356" w:rsidRDefault="004F0356">
      <w:pPr>
        <w:rPr>
          <w:rFonts w:ascii="Times New Roman"/>
          <w:sz w:val="24"/>
        </w:rPr>
        <w:sectPr w:rsidR="004F0356">
          <w:headerReference w:type="default" r:id="rId7"/>
          <w:type w:val="continuous"/>
          <w:pgSz w:w="16840" w:h="11910" w:orient="landscape"/>
          <w:pgMar w:top="2140" w:right="860" w:bottom="280" w:left="1220" w:header="1008" w:footer="720" w:gutter="0"/>
          <w:pgNumType w:start="1"/>
          <w:cols w:space="720"/>
        </w:sectPr>
      </w:pPr>
    </w:p>
    <w:p w:rsidR="004F0356" w:rsidRDefault="004F0356">
      <w:pPr>
        <w:pStyle w:val="BodyText"/>
        <w:spacing w:before="1"/>
        <w:rPr>
          <w:b/>
          <w:sz w:val="15"/>
        </w:rPr>
      </w:pPr>
    </w:p>
    <w:p w:rsidR="004F0356" w:rsidRDefault="004F0356">
      <w:pPr>
        <w:rPr>
          <w:sz w:val="15"/>
        </w:rPr>
        <w:sectPr w:rsidR="004F0356">
          <w:pgSz w:w="16840" w:h="11910" w:orient="landscape"/>
          <w:pgMar w:top="2140" w:right="860" w:bottom="280" w:left="1220" w:header="1008" w:footer="0" w:gutter="0"/>
          <w:cols w:space="720"/>
        </w:sectPr>
      </w:pPr>
    </w:p>
    <w:p w:rsidR="004F0356" w:rsidRDefault="00CA1D52">
      <w:pPr>
        <w:pStyle w:val="ListParagraph"/>
        <w:numPr>
          <w:ilvl w:val="0"/>
          <w:numId w:val="4"/>
        </w:numPr>
        <w:tabs>
          <w:tab w:val="left" w:pos="500"/>
        </w:tabs>
        <w:spacing w:before="101"/>
        <w:rPr>
          <w:b/>
          <w:sz w:val="24"/>
        </w:rPr>
      </w:pPr>
      <w:r>
        <w:rPr>
          <w:b/>
          <w:sz w:val="24"/>
        </w:rPr>
        <w:t>PURPOSE</w:t>
      </w:r>
    </w:p>
    <w:p w:rsidR="004F0356" w:rsidRDefault="004F0356">
      <w:pPr>
        <w:pStyle w:val="BodyText"/>
        <w:spacing w:before="4"/>
        <w:rPr>
          <w:b/>
          <w:sz w:val="22"/>
        </w:rPr>
      </w:pPr>
    </w:p>
    <w:p w:rsidR="004F0356" w:rsidRDefault="00CA1D52">
      <w:pPr>
        <w:pStyle w:val="BodyText"/>
        <w:spacing w:before="1"/>
        <w:ind w:left="205" w:right="43"/>
        <w:jc w:val="both"/>
      </w:pPr>
      <w:r>
        <w:t>This cookies policy explains what cookies are and how the company uses them on its website. By reading this policy, you will be able to comprehend:</w:t>
      </w:r>
    </w:p>
    <w:p w:rsidR="004F0356" w:rsidRDefault="004F0356">
      <w:pPr>
        <w:pStyle w:val="BodyText"/>
        <w:spacing w:before="11"/>
        <w:rPr>
          <w:sz w:val="23"/>
        </w:rPr>
      </w:pPr>
    </w:p>
    <w:p w:rsidR="004F0356" w:rsidRDefault="00CA1D52">
      <w:pPr>
        <w:pStyle w:val="ListParagraph"/>
        <w:numPr>
          <w:ilvl w:val="0"/>
          <w:numId w:val="3"/>
        </w:numPr>
        <w:tabs>
          <w:tab w:val="left" w:pos="402"/>
        </w:tabs>
        <w:ind w:right="43" w:firstLine="0"/>
        <w:rPr>
          <w:sz w:val="24"/>
        </w:rPr>
      </w:pPr>
      <w:r>
        <w:rPr>
          <w:sz w:val="24"/>
        </w:rPr>
        <w:t>the types of cookies we use each time you visit our website;</w:t>
      </w:r>
    </w:p>
    <w:p w:rsidR="004F0356" w:rsidRDefault="00CA1D52">
      <w:pPr>
        <w:pStyle w:val="ListParagraph"/>
        <w:numPr>
          <w:ilvl w:val="0"/>
          <w:numId w:val="3"/>
        </w:numPr>
        <w:tabs>
          <w:tab w:val="left" w:pos="395"/>
        </w:tabs>
        <w:ind w:right="43" w:firstLine="0"/>
        <w:rPr>
          <w:sz w:val="24"/>
        </w:rPr>
      </w:pPr>
      <w:r>
        <w:rPr>
          <w:sz w:val="24"/>
        </w:rPr>
        <w:t>the information we collect by using these cookies; and</w:t>
      </w:r>
    </w:p>
    <w:p w:rsidR="004F0356" w:rsidRDefault="00CA1D52">
      <w:pPr>
        <w:pStyle w:val="ListParagraph"/>
        <w:numPr>
          <w:ilvl w:val="0"/>
          <w:numId w:val="3"/>
        </w:numPr>
        <w:tabs>
          <w:tab w:val="left" w:pos="380"/>
        </w:tabs>
        <w:spacing w:line="293" w:lineRule="exact"/>
        <w:ind w:left="379" w:hanging="175"/>
        <w:rPr>
          <w:sz w:val="24"/>
        </w:rPr>
      </w:pPr>
      <w:proofErr w:type="gramStart"/>
      <w:r>
        <w:rPr>
          <w:sz w:val="24"/>
        </w:rPr>
        <w:t>how</w:t>
      </w:r>
      <w:proofErr w:type="gramEnd"/>
      <w:r>
        <w:rPr>
          <w:sz w:val="24"/>
        </w:rPr>
        <w:t xml:space="preserve"> this information is used.</w:t>
      </w:r>
    </w:p>
    <w:p w:rsidR="004F0356" w:rsidRDefault="004F0356">
      <w:pPr>
        <w:pStyle w:val="BodyText"/>
        <w:spacing w:before="11"/>
        <w:rPr>
          <w:sz w:val="23"/>
        </w:rPr>
      </w:pPr>
    </w:p>
    <w:p w:rsidR="004F0356" w:rsidRDefault="00CA1D52">
      <w:pPr>
        <w:pStyle w:val="Heading1"/>
        <w:numPr>
          <w:ilvl w:val="0"/>
          <w:numId w:val="4"/>
        </w:numPr>
        <w:tabs>
          <w:tab w:val="left" w:pos="500"/>
        </w:tabs>
        <w:spacing w:before="1"/>
      </w:pPr>
      <w:r>
        <w:t>CONSENT</w:t>
      </w:r>
    </w:p>
    <w:p w:rsidR="004F0356" w:rsidRDefault="004F0356">
      <w:pPr>
        <w:pStyle w:val="BodyText"/>
        <w:spacing w:before="4"/>
        <w:rPr>
          <w:b/>
        </w:rPr>
      </w:pPr>
    </w:p>
    <w:p w:rsidR="004F0356" w:rsidRDefault="00CA1D52">
      <w:pPr>
        <w:pStyle w:val="BodyText"/>
        <w:ind w:left="205" w:right="38"/>
        <w:jc w:val="both"/>
      </w:pPr>
      <w:r>
        <w:t>By using the company’s website, you agree to the terms of this policy. Every time you submit information via this website, you grant your consent to such information being collected, used and communicated as set out in this Policy and to any privacy protection statements applicable to the country or website.</w:t>
      </w:r>
    </w:p>
    <w:p w:rsidR="004F0356" w:rsidRDefault="004F0356">
      <w:pPr>
        <w:pStyle w:val="BodyText"/>
        <w:spacing w:before="11"/>
        <w:rPr>
          <w:sz w:val="23"/>
        </w:rPr>
      </w:pPr>
    </w:p>
    <w:p w:rsidR="004F0356" w:rsidRDefault="00CA1D52">
      <w:pPr>
        <w:pStyle w:val="BodyText"/>
        <w:ind w:left="205" w:right="41"/>
        <w:jc w:val="both"/>
      </w:pPr>
      <w:r>
        <w:t>In order for cookies to be used, your prior consent is required, with the exception of technical cookies, which are responsible for the correct functioning of a website and for a user to browse it.</w:t>
      </w:r>
    </w:p>
    <w:p w:rsidR="004F0356" w:rsidRDefault="004F0356">
      <w:pPr>
        <w:pStyle w:val="BodyText"/>
        <w:spacing w:before="11"/>
        <w:rPr>
          <w:sz w:val="23"/>
        </w:rPr>
      </w:pPr>
    </w:p>
    <w:p w:rsidR="004F0356" w:rsidRDefault="00CA1D52">
      <w:pPr>
        <w:pStyle w:val="Heading1"/>
        <w:numPr>
          <w:ilvl w:val="0"/>
          <w:numId w:val="4"/>
        </w:numPr>
        <w:tabs>
          <w:tab w:val="left" w:pos="446"/>
        </w:tabs>
        <w:ind w:left="445" w:hanging="241"/>
      </w:pPr>
      <w:r>
        <w:t>DEFINITION OF COOKIES</w:t>
      </w:r>
    </w:p>
    <w:p w:rsidR="004F0356" w:rsidRDefault="00CA1D52">
      <w:pPr>
        <w:pStyle w:val="BodyText"/>
        <w:spacing w:before="101"/>
        <w:ind w:left="205" w:right="682"/>
        <w:jc w:val="both"/>
      </w:pPr>
      <w:r>
        <w:br w:type="column"/>
      </w:r>
      <w:r>
        <w:t>Cookies are small pieces of text stored on your hard drive by a website’s server, on the basis of our legitimate interest to optimise our website. Cookies allow a website to:</w:t>
      </w:r>
    </w:p>
    <w:p w:rsidR="004F0356" w:rsidRDefault="00CA1D52">
      <w:pPr>
        <w:pStyle w:val="BodyText"/>
        <w:ind w:left="205" w:right="681"/>
        <w:jc w:val="both"/>
      </w:pPr>
      <w:r>
        <w:t>“</w:t>
      </w:r>
      <w:proofErr w:type="gramStart"/>
      <w:r>
        <w:t>remember</w:t>
      </w:r>
      <w:proofErr w:type="gramEnd"/>
      <w:r>
        <w:t xml:space="preserve">” your actions during your browsing session. Cookies do not cause damage to your device, do not contain viruses, </w:t>
      </w:r>
      <w:proofErr w:type="spellStart"/>
      <w:r>
        <w:t>trojans</w:t>
      </w:r>
      <w:proofErr w:type="spellEnd"/>
      <w:r>
        <w:t xml:space="preserve"> or other malicious software. A web browser is part of your computer and stores specific preference information, e.g. preferred language, location, and so forth.</w:t>
      </w:r>
    </w:p>
    <w:p w:rsidR="004F0356" w:rsidRDefault="004F0356">
      <w:pPr>
        <w:pStyle w:val="BodyText"/>
        <w:spacing w:before="10"/>
        <w:rPr>
          <w:sz w:val="23"/>
        </w:rPr>
      </w:pPr>
    </w:p>
    <w:p w:rsidR="004F0356" w:rsidRDefault="00CA1D52">
      <w:pPr>
        <w:pStyle w:val="BodyText"/>
        <w:ind w:left="205" w:right="680"/>
        <w:jc w:val="both"/>
      </w:pPr>
      <w:r>
        <w:t>Cookies can perform many functions and are mainly used to measure the traffic of a website as a whole or of only specific subpages. Indicatively, they can track the number of visitors live or per hour of the day, their geographical origin, their operating system and the resolution of their computer monitor, the page from which they came (through a search engine, a link from another page or direct entry), the keyword used in the search engine, etc. Other cookies can remember, for the user’s benefit, the language selected or their search results on a website. Others may record the failed attempts of a user to enter a website, in order for them (the websites) to require, after a certain number of failed entry attempts, further cross-referencing of visitors’ personal data, e.g. by entering an additional code sent by SMS to their mobile telephone.</w:t>
      </w:r>
      <w:r>
        <w:cr/>
      </w:r>
      <w:r>
        <w:br/>
      </w:r>
    </w:p>
    <w:p w:rsidR="004F0356" w:rsidRDefault="004F0356">
      <w:pPr>
        <w:jc w:val="both"/>
        <w:sectPr w:rsidR="004F0356">
          <w:type w:val="continuous"/>
          <w:pgSz w:w="16840" w:h="11910" w:orient="landscape"/>
          <w:pgMar w:top="2140" w:right="860" w:bottom="280" w:left="1220" w:header="720" w:footer="720" w:gutter="0"/>
          <w:cols w:num="2" w:space="720" w:equalWidth="0">
            <w:col w:w="6752" w:space="611"/>
            <w:col w:w="7397"/>
          </w:cols>
        </w:sectPr>
      </w:pPr>
    </w:p>
    <w:p w:rsidR="004F0356" w:rsidRDefault="004F0356">
      <w:pPr>
        <w:pStyle w:val="BodyText"/>
        <w:spacing w:before="1"/>
        <w:rPr>
          <w:sz w:val="15"/>
        </w:rPr>
      </w:pPr>
    </w:p>
    <w:p w:rsidR="004F0356" w:rsidRDefault="004F0356">
      <w:pPr>
        <w:rPr>
          <w:sz w:val="15"/>
        </w:rPr>
        <w:sectPr w:rsidR="004F0356">
          <w:pgSz w:w="16840" w:h="11910" w:orient="landscape"/>
          <w:pgMar w:top="2140" w:right="860" w:bottom="280" w:left="1220" w:header="1008" w:footer="0" w:gutter="0"/>
          <w:cols w:space="720"/>
        </w:sectPr>
      </w:pPr>
    </w:p>
    <w:p w:rsidR="004F0356" w:rsidRDefault="00CA1D52">
      <w:pPr>
        <w:pStyle w:val="BodyText"/>
        <w:spacing w:before="101"/>
        <w:ind w:left="205" w:right="42"/>
        <w:jc w:val="both"/>
      </w:pPr>
      <w:r>
        <w:t>Furthermore, when you visit a website in order to browse it or read information, certain “visitor information” that concerns you is collected and stored, such as the name of the domain and the provider through which you access the Internet, your computer’s IP address and the addresses you visited. This information is used both to measure traffic and to collect the information necessary to improve the usability of webpages.</w:t>
      </w:r>
    </w:p>
    <w:p w:rsidR="004F0356" w:rsidRDefault="004F0356">
      <w:pPr>
        <w:pStyle w:val="BodyText"/>
        <w:spacing w:before="10"/>
        <w:rPr>
          <w:sz w:val="23"/>
        </w:rPr>
      </w:pPr>
    </w:p>
    <w:p w:rsidR="004F0356" w:rsidRDefault="00CA1D52">
      <w:pPr>
        <w:pStyle w:val="BodyText"/>
        <w:ind w:left="205" w:right="39"/>
        <w:jc w:val="both"/>
      </w:pPr>
      <w:r>
        <w:t>If you do not wish to receive ‘cookies’, you can configure your browser so as to block ‘cookies’ or notify you when a ‘cookie’ is installed on your computer.</w:t>
      </w:r>
    </w:p>
    <w:p w:rsidR="004F0356" w:rsidRDefault="00CA1D52">
      <w:pPr>
        <w:pStyle w:val="BodyText"/>
        <w:ind w:left="205" w:right="39"/>
        <w:jc w:val="both"/>
      </w:pPr>
      <w:r>
        <w:t xml:space="preserve"> While you are not obligated to accept ‘cookies’ when you visit the Company’s website, you may be unable to use all the functions of our website, and certain pages of the online platform may not be displayed correctly if your browser blocks our ‘cookies’.</w:t>
      </w:r>
    </w:p>
    <w:p w:rsidR="004F0356" w:rsidRDefault="004F0356">
      <w:pPr>
        <w:pStyle w:val="BodyText"/>
        <w:spacing w:line="292" w:lineRule="exact"/>
        <w:ind w:left="205"/>
        <w:jc w:val="both"/>
      </w:pPr>
    </w:p>
    <w:p w:rsidR="004F0356" w:rsidRDefault="004F0356">
      <w:pPr>
        <w:pStyle w:val="BodyText"/>
        <w:spacing w:before="12"/>
        <w:rPr>
          <w:sz w:val="23"/>
        </w:rPr>
      </w:pPr>
    </w:p>
    <w:p w:rsidR="004F0356" w:rsidRDefault="00CA1D52">
      <w:pPr>
        <w:pStyle w:val="Heading1"/>
        <w:numPr>
          <w:ilvl w:val="1"/>
          <w:numId w:val="4"/>
        </w:numPr>
        <w:tabs>
          <w:tab w:val="left" w:pos="686"/>
        </w:tabs>
        <w:ind w:hanging="481"/>
      </w:pPr>
      <w:r>
        <w:t>Information collected and how it is used</w:t>
      </w:r>
    </w:p>
    <w:p w:rsidR="004F0356" w:rsidRDefault="004F0356">
      <w:pPr>
        <w:pStyle w:val="BodyText"/>
        <w:spacing w:before="11"/>
        <w:rPr>
          <w:b/>
          <w:sz w:val="23"/>
        </w:rPr>
      </w:pPr>
    </w:p>
    <w:p w:rsidR="004F0356" w:rsidRDefault="00CA1D52">
      <w:pPr>
        <w:pStyle w:val="BodyText"/>
        <w:spacing w:before="1" w:line="242" w:lineRule="auto"/>
        <w:ind w:left="205" w:right="38"/>
        <w:jc w:val="both"/>
      </w:pPr>
      <w:r>
        <w:t>When you access and use the Company’s website, the ways in which we may collect information and personal data that concern you are the following:</w:t>
      </w:r>
    </w:p>
    <w:p w:rsidR="004F0356" w:rsidRDefault="00CA1D52">
      <w:pPr>
        <w:pStyle w:val="Heading1"/>
        <w:numPr>
          <w:ilvl w:val="2"/>
          <w:numId w:val="4"/>
        </w:numPr>
        <w:tabs>
          <w:tab w:val="left" w:pos="1613"/>
        </w:tabs>
        <w:spacing w:before="101"/>
        <w:ind w:hanging="688"/>
      </w:pPr>
      <w:r>
        <w:br w:type="column"/>
      </w:r>
      <w:r>
        <w:t>Information collected by installing a ‘cookie’ on your computer</w:t>
      </w:r>
    </w:p>
    <w:p w:rsidR="004F0356" w:rsidRDefault="004F0356">
      <w:pPr>
        <w:ind w:left="205"/>
        <w:jc w:val="both"/>
        <w:rPr>
          <w:b/>
          <w:sz w:val="24"/>
        </w:rPr>
      </w:pPr>
    </w:p>
    <w:p w:rsidR="004F0356" w:rsidRDefault="004F0356">
      <w:pPr>
        <w:pStyle w:val="BodyText"/>
        <w:spacing w:before="11"/>
        <w:rPr>
          <w:b/>
          <w:sz w:val="23"/>
        </w:rPr>
      </w:pPr>
    </w:p>
    <w:p w:rsidR="004F0356" w:rsidRDefault="00CA1D52">
      <w:pPr>
        <w:pStyle w:val="BodyText"/>
        <w:ind w:left="205" w:right="685"/>
        <w:jc w:val="both"/>
      </w:pPr>
      <w:r>
        <w:t>The Company website uses the following types of cookies, as indicated below in detail:</w:t>
      </w:r>
    </w:p>
    <w:p w:rsidR="004F0356" w:rsidRDefault="004F0356">
      <w:pPr>
        <w:pStyle w:val="BodyText"/>
      </w:pPr>
    </w:p>
    <w:p w:rsidR="004F0356" w:rsidRDefault="00CA1D52">
      <w:pPr>
        <w:pStyle w:val="Heading1"/>
        <w:numPr>
          <w:ilvl w:val="0"/>
          <w:numId w:val="2"/>
        </w:numPr>
        <w:tabs>
          <w:tab w:val="left" w:pos="566"/>
        </w:tabs>
        <w:ind w:hanging="361"/>
      </w:pPr>
      <w:r>
        <w:t>Google Analytics</w:t>
      </w:r>
    </w:p>
    <w:p w:rsidR="004F0356" w:rsidRDefault="004F0356">
      <w:pPr>
        <w:pStyle w:val="BodyText"/>
        <w:spacing w:before="12"/>
        <w:rPr>
          <w:b/>
          <w:sz w:val="23"/>
        </w:rPr>
      </w:pPr>
    </w:p>
    <w:p w:rsidR="004F0356" w:rsidRDefault="00CA1D52">
      <w:pPr>
        <w:pStyle w:val="BodyText"/>
        <w:ind w:left="205" w:right="541"/>
        <w:jc w:val="both"/>
      </w:pPr>
      <w:r>
        <w:t>The Company website uses Google Analytics as a Google tool that helps it understand how website users use its functions. Google Analytics is used to extract website traffic statistics. Cookies are used to collect information and statistics concerning the use of the website, but without collect personal information that could identify each visitor. The main cookie used by Google Analytics is the “_</w:t>
      </w:r>
      <w:proofErr w:type="spellStart"/>
      <w:r>
        <w:t>ga</w:t>
      </w:r>
      <w:proofErr w:type="spellEnd"/>
      <w:r>
        <w:t>” cookie.</w:t>
      </w:r>
    </w:p>
    <w:p w:rsidR="004F0356" w:rsidRDefault="00CA1D52">
      <w:pPr>
        <w:pStyle w:val="BodyText"/>
        <w:spacing w:before="161"/>
        <w:ind w:left="205" w:right="544"/>
        <w:jc w:val="both"/>
      </w:pPr>
      <w:r>
        <w:t>The cookies used by the Google Analytics services are listed below in detail</w:t>
      </w:r>
    </w:p>
    <w:p w:rsidR="004F0356" w:rsidRDefault="004F0356">
      <w:pPr>
        <w:jc w:val="both"/>
        <w:sectPr w:rsidR="004F0356">
          <w:type w:val="continuous"/>
          <w:pgSz w:w="16840" w:h="11910" w:orient="landscape"/>
          <w:pgMar w:top="2140" w:right="860" w:bottom="280" w:left="1220" w:header="720" w:footer="720" w:gutter="0"/>
          <w:cols w:num="2" w:space="720" w:equalWidth="0">
            <w:col w:w="6751" w:space="612"/>
            <w:col w:w="7397"/>
          </w:cols>
        </w:sectPr>
      </w:pPr>
    </w:p>
    <w:p w:rsidR="004F0356" w:rsidRDefault="004F0356">
      <w:pPr>
        <w:pStyle w:val="BodyText"/>
        <w:spacing w:before="1"/>
        <w:rPr>
          <w:sz w:val="15"/>
        </w:rPr>
      </w:pPr>
    </w:p>
    <w:p w:rsidR="004F0356" w:rsidRDefault="004F0356">
      <w:pPr>
        <w:rPr>
          <w:sz w:val="15"/>
        </w:rPr>
        <w:sectPr w:rsidR="004F0356">
          <w:pgSz w:w="16840" w:h="11910" w:orient="landscape"/>
          <w:pgMar w:top="2140" w:right="860" w:bottom="280" w:left="1220" w:header="1008" w:footer="0" w:gutter="0"/>
          <w:cols w:space="720"/>
        </w:sectPr>
      </w:pPr>
    </w:p>
    <w:p w:rsidR="004F0356" w:rsidRDefault="004F0356">
      <w:pPr>
        <w:pStyle w:val="BodyText"/>
        <w:spacing w:before="11"/>
        <w:rPr>
          <w:sz w:val="8"/>
        </w:rPr>
      </w:pPr>
    </w:p>
    <w:tbl>
      <w:tblPr>
        <w:tblStyle w:val="TableNormal1"/>
        <w:tblW w:w="0" w:type="auto"/>
        <w:tblCellSpacing w:w="6" w:type="dxa"/>
        <w:tblInd w:w="123" w:type="dxa"/>
        <w:tblLayout w:type="fixed"/>
        <w:tblLook w:val="01E0" w:firstRow="1" w:lastRow="1" w:firstColumn="1" w:lastColumn="1" w:noHBand="0" w:noVBand="0"/>
      </w:tblPr>
      <w:tblGrid>
        <w:gridCol w:w="1415"/>
        <w:gridCol w:w="2122"/>
        <w:gridCol w:w="3347"/>
      </w:tblGrid>
      <w:tr w:rsidR="004F0356">
        <w:trPr>
          <w:trHeight w:val="279"/>
          <w:tblCellSpacing w:w="6" w:type="dxa"/>
        </w:trPr>
        <w:tc>
          <w:tcPr>
            <w:tcW w:w="6836" w:type="dxa"/>
            <w:gridSpan w:val="3"/>
            <w:tcBorders>
              <w:bottom w:val="nil"/>
            </w:tcBorders>
            <w:shd w:val="clear" w:color="auto" w:fill="4472C4"/>
          </w:tcPr>
          <w:p w:rsidR="004F0356" w:rsidRDefault="00CA1D52">
            <w:pPr>
              <w:pStyle w:val="TableParagraph"/>
              <w:tabs>
                <w:tab w:val="left" w:pos="1923"/>
                <w:tab w:val="left" w:pos="4535"/>
              </w:tabs>
              <w:spacing w:before="2" w:line="271" w:lineRule="exact"/>
              <w:ind w:left="100"/>
              <w:rPr>
                <w:b/>
                <w:sz w:val="24"/>
              </w:rPr>
            </w:pPr>
            <w:r>
              <w:rPr>
                <w:b/>
                <w:color w:val="FFFFFF"/>
                <w:sz w:val="24"/>
              </w:rPr>
              <w:t>Name</w:t>
            </w:r>
            <w:r>
              <w:rPr>
                <w:b/>
                <w:color w:val="FFFFFF"/>
                <w:sz w:val="24"/>
              </w:rPr>
              <w:tab/>
              <w:t>Duration</w:t>
            </w:r>
            <w:r>
              <w:rPr>
                <w:b/>
                <w:color w:val="FFFFFF"/>
                <w:sz w:val="24"/>
              </w:rPr>
              <w:tab/>
              <w:t>Description</w:t>
            </w:r>
          </w:p>
        </w:tc>
      </w:tr>
      <w:tr w:rsidR="004F0356">
        <w:trPr>
          <w:trHeight w:val="2036"/>
          <w:tblCellSpacing w:w="6" w:type="dxa"/>
        </w:trPr>
        <w:tc>
          <w:tcPr>
            <w:tcW w:w="1397" w:type="dxa"/>
            <w:tcBorders>
              <w:top w:val="nil"/>
              <w:bottom w:val="nil"/>
              <w:right w:val="nil"/>
            </w:tcBorders>
            <w:shd w:val="clear" w:color="auto" w:fill="4472C4"/>
          </w:tcPr>
          <w:p w:rsidR="004F0356" w:rsidRDefault="004F0356">
            <w:pPr>
              <w:pStyle w:val="TableParagraph"/>
              <w:rPr>
                <w:sz w:val="28"/>
              </w:rPr>
            </w:pPr>
          </w:p>
          <w:p w:rsidR="004F0356" w:rsidRDefault="004F0356">
            <w:pPr>
              <w:pStyle w:val="TableParagraph"/>
              <w:rPr>
                <w:sz w:val="28"/>
              </w:rPr>
            </w:pPr>
          </w:p>
          <w:p w:rsidR="004F0356" w:rsidRDefault="00CA1D52">
            <w:pPr>
              <w:pStyle w:val="TableParagraph"/>
              <w:spacing w:before="196"/>
              <w:ind w:left="100"/>
              <w:rPr>
                <w:b/>
                <w:sz w:val="24"/>
              </w:rPr>
            </w:pPr>
            <w:r>
              <w:rPr>
                <w:b/>
                <w:color w:val="FFFFFF"/>
                <w:sz w:val="24"/>
              </w:rPr>
              <w:t>_</w:t>
            </w:r>
            <w:proofErr w:type="spellStart"/>
            <w:r>
              <w:rPr>
                <w:b/>
                <w:color w:val="FFFFFF"/>
                <w:sz w:val="24"/>
              </w:rPr>
              <w:t>ga</w:t>
            </w:r>
            <w:proofErr w:type="spellEnd"/>
          </w:p>
        </w:tc>
        <w:tc>
          <w:tcPr>
            <w:tcW w:w="2110" w:type="dxa"/>
            <w:tcBorders>
              <w:top w:val="nil"/>
              <w:left w:val="nil"/>
              <w:bottom w:val="nil"/>
            </w:tcBorders>
            <w:shd w:val="clear" w:color="auto" w:fill="B4C6E7"/>
          </w:tcPr>
          <w:p w:rsidR="004F0356" w:rsidRDefault="004F0356">
            <w:pPr>
              <w:pStyle w:val="TableParagraph"/>
              <w:rPr>
                <w:sz w:val="28"/>
              </w:rPr>
            </w:pPr>
          </w:p>
          <w:p w:rsidR="004F0356" w:rsidRDefault="004F0356">
            <w:pPr>
              <w:pStyle w:val="TableParagraph"/>
              <w:rPr>
                <w:sz w:val="28"/>
              </w:rPr>
            </w:pPr>
          </w:p>
          <w:p w:rsidR="004F0356" w:rsidRDefault="00CA1D52">
            <w:pPr>
              <w:pStyle w:val="TableParagraph"/>
              <w:spacing w:before="196"/>
              <w:ind w:left="568" w:right="708"/>
              <w:jc w:val="center"/>
              <w:rPr>
                <w:sz w:val="24"/>
              </w:rPr>
            </w:pPr>
            <w:r>
              <w:rPr>
                <w:sz w:val="24"/>
              </w:rPr>
              <w:t>2 years</w:t>
            </w:r>
          </w:p>
        </w:tc>
        <w:tc>
          <w:tcPr>
            <w:tcW w:w="3329" w:type="dxa"/>
            <w:tcBorders>
              <w:top w:val="nil"/>
              <w:bottom w:val="nil"/>
            </w:tcBorders>
            <w:shd w:val="clear" w:color="auto" w:fill="B4C6E7"/>
          </w:tcPr>
          <w:p w:rsidR="004F0356" w:rsidRDefault="00CA1D52">
            <w:pPr>
              <w:pStyle w:val="TableParagraph"/>
              <w:spacing w:line="290" w:lineRule="atLeast"/>
              <w:ind w:left="243" w:right="382" w:firstLine="1"/>
              <w:jc w:val="center"/>
              <w:rPr>
                <w:sz w:val="24"/>
              </w:rPr>
            </w:pPr>
            <w:r>
              <w:rPr>
                <w:sz w:val="24"/>
              </w:rPr>
              <w:t>Logs a unique identifier used to create statistical data on how a visitor uses the website.</w:t>
            </w:r>
          </w:p>
        </w:tc>
      </w:tr>
      <w:tr w:rsidR="004F0356">
        <w:trPr>
          <w:trHeight w:val="2035"/>
          <w:tblCellSpacing w:w="6" w:type="dxa"/>
        </w:trPr>
        <w:tc>
          <w:tcPr>
            <w:tcW w:w="1397" w:type="dxa"/>
            <w:tcBorders>
              <w:top w:val="nil"/>
              <w:right w:val="nil"/>
            </w:tcBorders>
            <w:shd w:val="clear" w:color="auto" w:fill="4472C4"/>
          </w:tcPr>
          <w:p w:rsidR="004F0356" w:rsidRDefault="004F0356">
            <w:pPr>
              <w:pStyle w:val="TableParagraph"/>
              <w:rPr>
                <w:sz w:val="28"/>
              </w:rPr>
            </w:pPr>
          </w:p>
          <w:p w:rsidR="004F0356" w:rsidRDefault="004F0356">
            <w:pPr>
              <w:pStyle w:val="TableParagraph"/>
              <w:rPr>
                <w:sz w:val="28"/>
              </w:rPr>
            </w:pPr>
          </w:p>
          <w:p w:rsidR="004F0356" w:rsidRDefault="00CA1D52">
            <w:pPr>
              <w:pStyle w:val="TableParagraph"/>
              <w:spacing w:before="195"/>
              <w:ind w:left="100"/>
              <w:rPr>
                <w:b/>
                <w:sz w:val="24"/>
              </w:rPr>
            </w:pPr>
            <w:r>
              <w:rPr>
                <w:b/>
                <w:color w:val="FFFFFF"/>
                <w:sz w:val="24"/>
              </w:rPr>
              <w:t>_</w:t>
            </w:r>
            <w:proofErr w:type="spellStart"/>
            <w:r>
              <w:rPr>
                <w:b/>
                <w:color w:val="FFFFFF"/>
                <w:sz w:val="24"/>
              </w:rPr>
              <w:t>gid</w:t>
            </w:r>
            <w:proofErr w:type="spellEnd"/>
          </w:p>
        </w:tc>
        <w:tc>
          <w:tcPr>
            <w:tcW w:w="2110" w:type="dxa"/>
            <w:tcBorders>
              <w:top w:val="nil"/>
              <w:left w:val="nil"/>
            </w:tcBorders>
            <w:shd w:val="clear" w:color="auto" w:fill="D9E2F3"/>
          </w:tcPr>
          <w:p w:rsidR="004F0356" w:rsidRDefault="004F0356">
            <w:pPr>
              <w:pStyle w:val="TableParagraph"/>
              <w:rPr>
                <w:sz w:val="28"/>
              </w:rPr>
            </w:pPr>
          </w:p>
          <w:p w:rsidR="004F0356" w:rsidRDefault="004F0356">
            <w:pPr>
              <w:pStyle w:val="TableParagraph"/>
              <w:rPr>
                <w:sz w:val="28"/>
              </w:rPr>
            </w:pPr>
          </w:p>
          <w:p w:rsidR="004F0356" w:rsidRDefault="00CA1D52">
            <w:pPr>
              <w:pStyle w:val="TableParagraph"/>
              <w:spacing w:before="195"/>
              <w:ind w:left="568" w:right="708"/>
              <w:jc w:val="center"/>
              <w:rPr>
                <w:sz w:val="24"/>
              </w:rPr>
            </w:pPr>
            <w:r>
              <w:rPr>
                <w:sz w:val="24"/>
              </w:rPr>
              <w:t>24 hours</w:t>
            </w:r>
          </w:p>
        </w:tc>
        <w:tc>
          <w:tcPr>
            <w:tcW w:w="3329" w:type="dxa"/>
            <w:tcBorders>
              <w:top w:val="nil"/>
            </w:tcBorders>
            <w:shd w:val="clear" w:color="auto" w:fill="D9E2F3"/>
          </w:tcPr>
          <w:p w:rsidR="004F0356" w:rsidRDefault="00CA1D52">
            <w:pPr>
              <w:pStyle w:val="TableParagraph"/>
              <w:spacing w:line="290" w:lineRule="atLeast"/>
              <w:ind w:left="243" w:right="382" w:firstLine="1"/>
              <w:jc w:val="center"/>
              <w:rPr>
                <w:sz w:val="24"/>
              </w:rPr>
            </w:pPr>
            <w:r>
              <w:rPr>
                <w:sz w:val="24"/>
              </w:rPr>
              <w:t>Logs a unique identifier used to create statistical data on how a visitor uses the website.</w:t>
            </w:r>
          </w:p>
        </w:tc>
      </w:tr>
    </w:tbl>
    <w:p w:rsidR="004F0356" w:rsidRDefault="004F0356">
      <w:pPr>
        <w:pStyle w:val="BodyText"/>
        <w:spacing w:before="3"/>
        <w:rPr>
          <w:sz w:val="25"/>
        </w:rPr>
      </w:pPr>
    </w:p>
    <w:p w:rsidR="004F0356" w:rsidRDefault="00CA1D52">
      <w:pPr>
        <w:pStyle w:val="Heading1"/>
        <w:numPr>
          <w:ilvl w:val="0"/>
          <w:numId w:val="2"/>
        </w:numPr>
        <w:tabs>
          <w:tab w:val="left" w:pos="566"/>
        </w:tabs>
        <w:spacing w:before="1"/>
        <w:ind w:hanging="361"/>
      </w:pPr>
      <w:r>
        <w:t>Essential cookies (PHPSESSID)</w:t>
      </w:r>
    </w:p>
    <w:p w:rsidR="004F0356" w:rsidRDefault="004F0356">
      <w:pPr>
        <w:pStyle w:val="BodyText"/>
        <w:spacing w:before="11"/>
        <w:rPr>
          <w:b/>
          <w:sz w:val="23"/>
        </w:rPr>
      </w:pPr>
    </w:p>
    <w:p w:rsidR="004F0356" w:rsidRDefault="00CA1D52">
      <w:pPr>
        <w:pStyle w:val="BodyText"/>
        <w:ind w:left="205" w:right="38"/>
        <w:jc w:val="both"/>
      </w:pPr>
      <w:r>
        <w:t>These are cookies that are essential in order for users to browse the website or be provided with specific capabilities they requested. This cookie is used by applications based on the PHP language. This general-purpose identifier is used to maintain variables during the user’s session. This cookie expires when the browser is deactivated.</w:t>
      </w:r>
    </w:p>
    <w:p w:rsidR="004F0356" w:rsidRDefault="004F0356">
      <w:pPr>
        <w:pStyle w:val="BodyText"/>
        <w:spacing w:before="11"/>
        <w:rPr>
          <w:sz w:val="23"/>
        </w:rPr>
      </w:pPr>
    </w:p>
    <w:p w:rsidR="004F0356" w:rsidRDefault="00CA1D52">
      <w:pPr>
        <w:pStyle w:val="Heading1"/>
        <w:numPr>
          <w:ilvl w:val="0"/>
          <w:numId w:val="2"/>
        </w:numPr>
        <w:tabs>
          <w:tab w:val="left" w:pos="566"/>
        </w:tabs>
        <w:ind w:hanging="361"/>
      </w:pPr>
      <w:r>
        <w:t>Google Advertising</w:t>
      </w:r>
    </w:p>
    <w:p w:rsidR="004F0356" w:rsidRDefault="00CA1D52">
      <w:pPr>
        <w:pStyle w:val="BodyText"/>
        <w:spacing w:before="101"/>
        <w:ind w:left="205" w:right="544"/>
        <w:jc w:val="both"/>
      </w:pPr>
      <w:r>
        <w:br w:type="column"/>
      </w:r>
      <w:r>
        <w:t>We use cookies from the Google Advertising service to draw conclusions for advertising purposes. Some common cookie apps are choosing the content-based ad for a user, improving reporting on the performance of a campaign run by our company, and avoiding showing ads that have already been shown to a user.</w:t>
      </w:r>
    </w:p>
    <w:p w:rsidR="004F0356" w:rsidRDefault="004F0356">
      <w:pPr>
        <w:pStyle w:val="BodyText"/>
        <w:spacing w:before="10"/>
        <w:rPr>
          <w:sz w:val="23"/>
        </w:rPr>
      </w:pPr>
    </w:p>
    <w:p w:rsidR="004F0356" w:rsidRDefault="00CA1D52">
      <w:pPr>
        <w:pStyle w:val="BodyText"/>
        <w:spacing w:before="1"/>
        <w:ind w:left="205" w:right="545"/>
        <w:jc w:val="both"/>
      </w:pPr>
      <w:r>
        <w:t>As a user browses the site, Google Analytics provides JavaScript tags (libraries) that are relevant to our company for recording information about the website visited by the user, such as the URL of the webpage. Google Analytics JavaScript libraries use HTTP cookies to “remember” what actions a user took on previous pages/interactions with the website.</w:t>
      </w:r>
    </w:p>
    <w:p w:rsidR="004F0356" w:rsidRDefault="004F0356">
      <w:pPr>
        <w:pStyle w:val="BodyText"/>
        <w:spacing w:before="10"/>
        <w:rPr>
          <w:sz w:val="23"/>
        </w:rPr>
      </w:pPr>
    </w:p>
    <w:p w:rsidR="004F0356" w:rsidRDefault="00CA1D52">
      <w:pPr>
        <w:pStyle w:val="BodyText"/>
        <w:ind w:left="205" w:right="542"/>
        <w:jc w:val="both"/>
      </w:pPr>
      <w:r>
        <w:t>Advertisement cookies help to display ads to users that are relevant to their interests so that they do not receive unwanted messages. The cookies used by our Company provide information about how end-users use the website and any ad that end users may have seen before visiting our company’s website. Some of the main ad cookies we use are called “IDE” and “NID” and are stored in browsers in the doubleclick.net domain (which is owned by Google). These cookies help us understand your interests and show you relevant ads.</w:t>
      </w:r>
    </w:p>
    <w:p w:rsidR="004F0356" w:rsidRDefault="004F0356">
      <w:pPr>
        <w:jc w:val="both"/>
        <w:sectPr w:rsidR="004F0356">
          <w:type w:val="continuous"/>
          <w:pgSz w:w="16840" w:h="11910" w:orient="landscape"/>
          <w:pgMar w:top="2140" w:right="860" w:bottom="280" w:left="1220" w:header="720" w:footer="720" w:gutter="0"/>
          <w:cols w:num="2" w:space="720" w:equalWidth="0">
            <w:col w:w="6749" w:space="614"/>
            <w:col w:w="7397"/>
          </w:cols>
        </w:sectPr>
      </w:pPr>
    </w:p>
    <w:p w:rsidR="004F0356" w:rsidRDefault="004F0356">
      <w:pPr>
        <w:pStyle w:val="BodyText"/>
        <w:spacing w:before="1"/>
        <w:rPr>
          <w:sz w:val="15"/>
        </w:rPr>
      </w:pPr>
    </w:p>
    <w:p w:rsidR="004F0356" w:rsidRDefault="004F0356">
      <w:pPr>
        <w:rPr>
          <w:sz w:val="15"/>
        </w:rPr>
        <w:sectPr w:rsidR="004F0356">
          <w:pgSz w:w="16840" w:h="11910" w:orient="landscape"/>
          <w:pgMar w:top="2140" w:right="860" w:bottom="280" w:left="1220" w:header="1008" w:footer="0" w:gutter="0"/>
          <w:cols w:space="720"/>
        </w:sectPr>
      </w:pPr>
    </w:p>
    <w:p w:rsidR="004F0356" w:rsidRDefault="00CA1D52">
      <w:pPr>
        <w:pStyle w:val="BodyText"/>
        <w:spacing w:before="101"/>
        <w:ind w:left="205"/>
      </w:pPr>
      <w:r>
        <w:t xml:space="preserve"> Another cookie we use is the CONSENT cookie, which helps log your preferences. </w:t>
      </w:r>
    </w:p>
    <w:p w:rsidR="004F0356" w:rsidRDefault="004F0356">
      <w:pPr>
        <w:pStyle w:val="BodyText"/>
        <w:spacing w:before="11"/>
        <w:rPr>
          <w:sz w:val="23"/>
        </w:rPr>
      </w:pPr>
    </w:p>
    <w:p w:rsidR="004F0356" w:rsidRDefault="00CA1D52">
      <w:pPr>
        <w:pStyle w:val="BodyText"/>
        <w:ind w:left="205" w:right="305"/>
      </w:pPr>
      <w:r>
        <w:t xml:space="preserve"> More information can be found at: </w:t>
      </w:r>
      <w:r>
        <w:rPr>
          <w:color w:val="0000FF"/>
          <w:u w:val="single" w:color="0000FF"/>
        </w:rPr>
        <w:t>https://policies.google.com/technologies/types?hl=el</w:t>
      </w:r>
    </w:p>
    <w:p w:rsidR="004F0356" w:rsidRDefault="004F0356">
      <w:pPr>
        <w:pStyle w:val="BodyText"/>
      </w:pPr>
    </w:p>
    <w:p w:rsidR="004F0356" w:rsidRDefault="00CA1D52">
      <w:pPr>
        <w:pStyle w:val="BodyText"/>
        <w:ind w:left="205"/>
      </w:pPr>
      <w:r>
        <w:t>The cookies used by the Google Advertising service are listed below in detail:</w:t>
      </w:r>
    </w:p>
    <w:p w:rsidR="004F0356" w:rsidRDefault="004F0356">
      <w:pPr>
        <w:pStyle w:val="Heading1"/>
        <w:ind w:left="205" w:firstLine="0"/>
        <w:rPr>
          <w:b w:val="0"/>
        </w:rPr>
      </w:pPr>
    </w:p>
    <w:p w:rsidR="004F0356" w:rsidRDefault="004F0356">
      <w:pPr>
        <w:pStyle w:val="BodyText"/>
        <w:spacing w:before="7"/>
        <w:rPr>
          <w:sz w:val="13"/>
        </w:rPr>
      </w:pPr>
    </w:p>
    <w:tbl>
      <w:tblPr>
        <w:tblStyle w:val="TableNormal1"/>
        <w:tblW w:w="0" w:type="auto"/>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978"/>
        <w:gridCol w:w="4676"/>
      </w:tblGrid>
      <w:tr w:rsidR="004F0356">
        <w:trPr>
          <w:trHeight w:val="667"/>
        </w:trPr>
        <w:tc>
          <w:tcPr>
            <w:tcW w:w="1978" w:type="dxa"/>
            <w:tcBorders>
              <w:top w:val="nil"/>
              <w:left w:val="nil"/>
              <w:right w:val="nil"/>
            </w:tcBorders>
            <w:shd w:val="clear" w:color="auto" w:fill="4472C4"/>
          </w:tcPr>
          <w:p w:rsidR="004F0356" w:rsidRDefault="00CA1D52">
            <w:pPr>
              <w:pStyle w:val="TableParagraph"/>
              <w:spacing w:before="189"/>
              <w:ind w:left="105"/>
              <w:rPr>
                <w:b/>
                <w:sz w:val="24"/>
              </w:rPr>
            </w:pPr>
            <w:r>
              <w:rPr>
                <w:b/>
                <w:color w:val="FFFFFF"/>
                <w:sz w:val="24"/>
              </w:rPr>
              <w:t>S/N</w:t>
            </w:r>
          </w:p>
        </w:tc>
        <w:tc>
          <w:tcPr>
            <w:tcW w:w="4676" w:type="dxa"/>
            <w:tcBorders>
              <w:top w:val="nil"/>
              <w:left w:val="nil"/>
              <w:right w:val="nil"/>
            </w:tcBorders>
            <w:shd w:val="clear" w:color="auto" w:fill="4472C4"/>
          </w:tcPr>
          <w:p w:rsidR="004F0356" w:rsidRDefault="00CA1D52">
            <w:pPr>
              <w:pStyle w:val="TableParagraph"/>
              <w:spacing w:before="189"/>
              <w:ind w:left="105"/>
              <w:rPr>
                <w:b/>
                <w:sz w:val="24"/>
              </w:rPr>
            </w:pPr>
            <w:r>
              <w:rPr>
                <w:b/>
                <w:color w:val="FFFFFF"/>
                <w:sz w:val="24"/>
              </w:rPr>
              <w:t>Name</w:t>
            </w:r>
          </w:p>
        </w:tc>
      </w:tr>
      <w:tr w:rsidR="004F0356">
        <w:trPr>
          <w:trHeight w:val="662"/>
        </w:trPr>
        <w:tc>
          <w:tcPr>
            <w:tcW w:w="1978" w:type="dxa"/>
            <w:tcBorders>
              <w:left w:val="nil"/>
            </w:tcBorders>
            <w:shd w:val="clear" w:color="auto" w:fill="4472C4"/>
          </w:tcPr>
          <w:p w:rsidR="004F0356" w:rsidRDefault="00CA1D52">
            <w:pPr>
              <w:pStyle w:val="TableParagraph"/>
              <w:spacing w:before="198"/>
              <w:ind w:left="105"/>
              <w:rPr>
                <w:b/>
              </w:rPr>
            </w:pPr>
            <w:r>
              <w:rPr>
                <w:b/>
              </w:rPr>
              <w:t>1.</w:t>
            </w:r>
          </w:p>
        </w:tc>
        <w:tc>
          <w:tcPr>
            <w:tcW w:w="4676" w:type="dxa"/>
            <w:tcBorders>
              <w:right w:val="nil"/>
            </w:tcBorders>
            <w:shd w:val="clear" w:color="auto" w:fill="B4C6E7"/>
          </w:tcPr>
          <w:p w:rsidR="004F0356" w:rsidRDefault="00CA1D52">
            <w:pPr>
              <w:pStyle w:val="TableParagraph"/>
              <w:spacing w:before="184"/>
              <w:ind w:left="100"/>
              <w:rPr>
                <w:sz w:val="24"/>
              </w:rPr>
            </w:pPr>
            <w:r>
              <w:rPr>
                <w:sz w:val="24"/>
              </w:rPr>
              <w:t>PREF</w:t>
            </w:r>
          </w:p>
        </w:tc>
      </w:tr>
      <w:tr w:rsidR="004F0356">
        <w:trPr>
          <w:trHeight w:val="661"/>
        </w:trPr>
        <w:tc>
          <w:tcPr>
            <w:tcW w:w="1978" w:type="dxa"/>
            <w:tcBorders>
              <w:left w:val="nil"/>
              <w:bottom w:val="single" w:sz="6" w:space="0" w:color="FFFFFF"/>
            </w:tcBorders>
            <w:shd w:val="clear" w:color="auto" w:fill="4472C4"/>
          </w:tcPr>
          <w:p w:rsidR="004F0356" w:rsidRDefault="00CA1D52">
            <w:pPr>
              <w:pStyle w:val="TableParagraph"/>
              <w:spacing w:before="198"/>
              <w:ind w:left="105"/>
              <w:rPr>
                <w:b/>
              </w:rPr>
            </w:pPr>
            <w:r>
              <w:rPr>
                <w:b/>
              </w:rPr>
              <w:t>2.</w:t>
            </w:r>
          </w:p>
        </w:tc>
        <w:tc>
          <w:tcPr>
            <w:tcW w:w="4676" w:type="dxa"/>
            <w:tcBorders>
              <w:bottom w:val="single" w:sz="6" w:space="0" w:color="FFFFFF"/>
              <w:right w:val="nil"/>
            </w:tcBorders>
            <w:shd w:val="clear" w:color="auto" w:fill="D9E2F3"/>
          </w:tcPr>
          <w:p w:rsidR="004F0356" w:rsidRDefault="00CA1D52">
            <w:pPr>
              <w:pStyle w:val="TableParagraph"/>
              <w:spacing w:before="189"/>
              <w:ind w:left="100"/>
              <w:rPr>
                <w:sz w:val="24"/>
              </w:rPr>
            </w:pPr>
            <w:r>
              <w:rPr>
                <w:sz w:val="24"/>
              </w:rPr>
              <w:t>VISITOR_INFO1_LIVE</w:t>
            </w:r>
          </w:p>
        </w:tc>
      </w:tr>
      <w:tr w:rsidR="004F0356">
        <w:trPr>
          <w:trHeight w:val="662"/>
        </w:trPr>
        <w:tc>
          <w:tcPr>
            <w:tcW w:w="1978" w:type="dxa"/>
            <w:tcBorders>
              <w:top w:val="single" w:sz="6" w:space="0" w:color="FFFFFF"/>
              <w:left w:val="nil"/>
              <w:bottom w:val="nil"/>
            </w:tcBorders>
            <w:shd w:val="clear" w:color="auto" w:fill="4472C4"/>
          </w:tcPr>
          <w:p w:rsidR="004F0356" w:rsidRDefault="00CA1D52">
            <w:pPr>
              <w:pStyle w:val="TableParagraph"/>
              <w:spacing w:before="198"/>
              <w:ind w:left="105"/>
              <w:rPr>
                <w:b/>
              </w:rPr>
            </w:pPr>
            <w:r>
              <w:rPr>
                <w:b/>
              </w:rPr>
              <w:t>3.</w:t>
            </w:r>
          </w:p>
        </w:tc>
        <w:tc>
          <w:tcPr>
            <w:tcW w:w="4676" w:type="dxa"/>
            <w:tcBorders>
              <w:top w:val="single" w:sz="6" w:space="0" w:color="FFFFFF"/>
              <w:bottom w:val="nil"/>
              <w:right w:val="nil"/>
            </w:tcBorders>
            <w:shd w:val="clear" w:color="auto" w:fill="B4C6E7"/>
          </w:tcPr>
          <w:p w:rsidR="004F0356" w:rsidRDefault="00CA1D52">
            <w:pPr>
              <w:pStyle w:val="TableParagraph"/>
              <w:spacing w:before="184"/>
              <w:ind w:left="100"/>
              <w:rPr>
                <w:sz w:val="24"/>
              </w:rPr>
            </w:pPr>
            <w:r>
              <w:rPr>
                <w:sz w:val="24"/>
              </w:rPr>
              <w:t>CONSENT</w:t>
            </w:r>
          </w:p>
        </w:tc>
      </w:tr>
    </w:tbl>
    <w:p w:rsidR="004F0356" w:rsidRDefault="004F0356">
      <w:pPr>
        <w:pStyle w:val="BodyText"/>
        <w:rPr>
          <w:sz w:val="28"/>
        </w:rPr>
      </w:pPr>
    </w:p>
    <w:p w:rsidR="004F0356" w:rsidRDefault="004F0356">
      <w:pPr>
        <w:pStyle w:val="BodyText"/>
        <w:spacing w:before="11"/>
        <w:rPr>
          <w:sz w:val="20"/>
        </w:rPr>
      </w:pPr>
    </w:p>
    <w:p w:rsidR="004F0356" w:rsidRDefault="00CA1D52">
      <w:pPr>
        <w:pStyle w:val="ListParagraph"/>
        <w:numPr>
          <w:ilvl w:val="0"/>
          <w:numId w:val="2"/>
        </w:numPr>
        <w:tabs>
          <w:tab w:val="left" w:pos="566"/>
        </w:tabs>
        <w:ind w:hanging="361"/>
        <w:jc w:val="both"/>
        <w:rPr>
          <w:b/>
          <w:sz w:val="24"/>
        </w:rPr>
      </w:pPr>
      <w:r>
        <w:rPr>
          <w:b/>
          <w:sz w:val="24"/>
        </w:rPr>
        <w:t>Marketing Cookies -</w:t>
      </w:r>
      <w:r>
        <w:rPr>
          <w:b/>
          <w:sz w:val="24"/>
          <w:u w:val="thick"/>
        </w:rPr>
        <w:t xml:space="preserve">    </w:t>
      </w:r>
      <w:proofErr w:type="spellStart"/>
      <w:r>
        <w:rPr>
          <w:b/>
          <w:sz w:val="24"/>
        </w:rPr>
        <w:t>hjid</w:t>
      </w:r>
      <w:proofErr w:type="spellEnd"/>
    </w:p>
    <w:p w:rsidR="004F0356" w:rsidRDefault="00CA1D52">
      <w:pPr>
        <w:pStyle w:val="BodyText"/>
        <w:ind w:left="205" w:right="180"/>
        <w:jc w:val="both"/>
      </w:pPr>
      <w:r>
        <w:t xml:space="preserve">This cookie is set when a user first lands on a page that contains a </w:t>
      </w:r>
      <w:proofErr w:type="spellStart"/>
      <w:r>
        <w:t>Hotjar</w:t>
      </w:r>
      <w:proofErr w:type="spellEnd"/>
      <w:r>
        <w:t xml:space="preserve"> script. It is used to store the random identifier of the user that is unique on this website in the browser. This ensures that behaviour on subsequent visits to our website is attributed to the same user.</w:t>
      </w:r>
    </w:p>
    <w:p w:rsidR="004F0356" w:rsidRDefault="00CA1D52">
      <w:pPr>
        <w:pStyle w:val="BodyText"/>
        <w:rPr>
          <w:sz w:val="28"/>
        </w:rPr>
      </w:pPr>
      <w:r>
        <w:br w:type="column"/>
      </w:r>
    </w:p>
    <w:p w:rsidR="004F0356" w:rsidRDefault="004F0356">
      <w:pPr>
        <w:pStyle w:val="BodyText"/>
        <w:spacing w:before="2"/>
        <w:rPr>
          <w:sz w:val="28"/>
        </w:rPr>
      </w:pPr>
    </w:p>
    <w:p w:rsidR="004F0356" w:rsidRDefault="00CA1D52">
      <w:pPr>
        <w:pStyle w:val="Heading1"/>
        <w:numPr>
          <w:ilvl w:val="2"/>
          <w:numId w:val="4"/>
        </w:numPr>
        <w:tabs>
          <w:tab w:val="left" w:pos="1537"/>
        </w:tabs>
        <w:spacing w:before="1"/>
        <w:ind w:left="1536" w:hanging="612"/>
      </w:pPr>
      <w:r>
        <w:t>Information you provide voluntarily</w:t>
      </w:r>
    </w:p>
    <w:p w:rsidR="004F0356" w:rsidRDefault="004F0356">
      <w:pPr>
        <w:pStyle w:val="BodyText"/>
        <w:spacing w:before="11"/>
        <w:rPr>
          <w:b/>
          <w:sz w:val="23"/>
        </w:rPr>
      </w:pPr>
    </w:p>
    <w:p w:rsidR="004F0356" w:rsidRDefault="00CA1D52">
      <w:pPr>
        <w:pStyle w:val="BodyText"/>
        <w:spacing w:before="1"/>
        <w:ind w:left="205" w:right="683"/>
        <w:jc w:val="both"/>
      </w:pPr>
      <w:r>
        <w:t>The Company website collects information you willingly and voluntarily provide in order to benefit from a capability of or participate in an activity on the Company website. For example, the Company website may collect your information in order to send you e-mail messages when you request information on the provision of services or submit a request to us or send us an e-mail message. In many cases, this information may include the collection of personal data.</w:t>
      </w:r>
    </w:p>
    <w:p w:rsidR="004F0356" w:rsidRDefault="004F0356">
      <w:pPr>
        <w:pStyle w:val="BodyText"/>
        <w:spacing w:before="10"/>
        <w:rPr>
          <w:sz w:val="23"/>
        </w:rPr>
      </w:pPr>
    </w:p>
    <w:p w:rsidR="004F0356" w:rsidRDefault="00CA1D52">
      <w:pPr>
        <w:pStyle w:val="BodyText"/>
        <w:ind w:left="205" w:right="681"/>
        <w:jc w:val="both"/>
      </w:pPr>
      <w:r>
        <w:t>Our Company uses your personal data solely for the reasons for which you provided them. For example, if you provide your e-mail address stating that you wish to receive notifications, we shall use your e-mail address to send you the e-mail notices and notifications you request.</w:t>
      </w:r>
    </w:p>
    <w:p w:rsidR="004F0356" w:rsidRDefault="004F0356">
      <w:pPr>
        <w:pStyle w:val="BodyText"/>
        <w:spacing w:before="11"/>
        <w:rPr>
          <w:sz w:val="23"/>
        </w:rPr>
      </w:pPr>
    </w:p>
    <w:p w:rsidR="004F0356" w:rsidRDefault="00CA1D52">
      <w:pPr>
        <w:pStyle w:val="BodyText"/>
        <w:ind w:left="205" w:right="682"/>
        <w:jc w:val="both"/>
      </w:pPr>
      <w:r>
        <w:t>We may also use the information we collect on our Company website for various purposes, such as providing customer services, preventing fraud and improving our services. We may also remove all information constituting personal data and use the remaining information for historical, statistical or scientific reasons.</w:t>
      </w:r>
    </w:p>
    <w:p w:rsidR="004F0356" w:rsidRDefault="004F0356">
      <w:pPr>
        <w:jc w:val="both"/>
        <w:sectPr w:rsidR="004F0356">
          <w:type w:val="continuous"/>
          <w:pgSz w:w="16840" w:h="11910" w:orient="landscape"/>
          <w:pgMar w:top="2140" w:right="860" w:bottom="280" w:left="1220" w:header="720" w:footer="720" w:gutter="0"/>
          <w:cols w:num="2" w:space="720" w:equalWidth="0">
            <w:col w:w="6889" w:space="474"/>
            <w:col w:w="7397"/>
          </w:cols>
        </w:sectPr>
      </w:pPr>
    </w:p>
    <w:p w:rsidR="004F0356" w:rsidRDefault="004F0356">
      <w:pPr>
        <w:pStyle w:val="BodyText"/>
        <w:spacing w:before="1"/>
        <w:rPr>
          <w:sz w:val="15"/>
        </w:rPr>
      </w:pPr>
    </w:p>
    <w:p w:rsidR="004F0356" w:rsidRDefault="004F0356">
      <w:pPr>
        <w:rPr>
          <w:sz w:val="15"/>
        </w:rPr>
        <w:sectPr w:rsidR="004F0356">
          <w:pgSz w:w="16840" w:h="11910" w:orient="landscape"/>
          <w:pgMar w:top="2140" w:right="860" w:bottom="280" w:left="1220" w:header="1008" w:footer="0" w:gutter="0"/>
          <w:cols w:space="720"/>
        </w:sectPr>
      </w:pPr>
    </w:p>
    <w:p w:rsidR="004F0356" w:rsidRDefault="004F0356">
      <w:pPr>
        <w:pStyle w:val="BodyText"/>
        <w:spacing w:before="101"/>
        <w:ind w:left="205" w:right="185"/>
        <w:jc w:val="both"/>
      </w:pPr>
    </w:p>
    <w:p w:rsidR="004F0356" w:rsidRDefault="004F0356">
      <w:pPr>
        <w:pStyle w:val="BodyText"/>
        <w:spacing w:before="11"/>
        <w:rPr>
          <w:sz w:val="23"/>
        </w:rPr>
      </w:pPr>
    </w:p>
    <w:p w:rsidR="004F0356" w:rsidRDefault="00CA1D52">
      <w:pPr>
        <w:pStyle w:val="BodyText"/>
        <w:ind w:left="205" w:right="177"/>
        <w:jc w:val="both"/>
      </w:pPr>
      <w:r>
        <w:t xml:space="preserve">You can control and/or delete cookies to suit your preferences. Further details can be found at the following website: </w:t>
      </w:r>
      <w:hyperlink r:id="rId8">
        <w:r>
          <w:rPr>
            <w:color w:val="0000FF"/>
            <w:u w:val="single" w:color="0000FF"/>
          </w:rPr>
          <w:t>www.aboutcookies.org</w:t>
        </w:r>
        <w:r>
          <w:t>.</w:t>
        </w:r>
      </w:hyperlink>
      <w:r>
        <w:t xml:space="preserve"> You can delete all the cookies already stored on your computer and configure most browsers so that they do not allow cookies to be installed. However, in this case you may need to personally adjust certain preferences each time you visit a website, as certain capabilities of our website may not be able to function normally.</w:t>
      </w:r>
    </w:p>
    <w:p w:rsidR="004F0356" w:rsidRDefault="004F0356">
      <w:pPr>
        <w:pStyle w:val="BodyText"/>
        <w:spacing w:before="10"/>
        <w:rPr>
          <w:sz w:val="23"/>
        </w:rPr>
      </w:pPr>
    </w:p>
    <w:p w:rsidR="004F0356" w:rsidRDefault="00CA1D52">
      <w:pPr>
        <w:pStyle w:val="Heading1"/>
        <w:numPr>
          <w:ilvl w:val="0"/>
          <w:numId w:val="1"/>
        </w:numPr>
        <w:tabs>
          <w:tab w:val="left" w:pos="503"/>
        </w:tabs>
        <w:spacing w:before="1"/>
        <w:ind w:right="41" w:firstLine="0"/>
      </w:pPr>
      <w:r>
        <w:t>MANDATORY NATURE OF CONSENT TO THE STORAGE OF COOKIES</w:t>
      </w:r>
    </w:p>
    <w:p w:rsidR="004F0356" w:rsidRDefault="004F0356">
      <w:pPr>
        <w:pStyle w:val="BodyText"/>
        <w:spacing w:before="1"/>
        <w:rPr>
          <w:b/>
          <w:sz w:val="23"/>
        </w:rPr>
      </w:pPr>
    </w:p>
    <w:p w:rsidR="004F0356" w:rsidRDefault="00CA1D52">
      <w:pPr>
        <w:pStyle w:val="BodyText"/>
        <w:spacing w:before="1"/>
        <w:ind w:left="205" w:right="38"/>
        <w:jc w:val="both"/>
      </w:pPr>
      <w:r>
        <w:t xml:space="preserve">The installation and use of “cookies” is specifically regulated under Article 4(5) of Law 3471/2006 (which transposed Directive 2002/58/EC into Greek Law) and decision Ref. No Γ/ΕΞ/1525 (Athens, 25/2/2020) of the Hellenic Data Protection Authority, whereby the installation and use of “cookies” is allowed only upon consent of the user. A website may install such “cookies” only if users have given their consent, after they have received clear and extensive information about the installation, the purpose of processing, the exercise of the right of access and any </w:t>
      </w:r>
      <w:r>
        <w:br w:type="column"/>
      </w:r>
      <w:r>
        <w:t>recipients of the data, irrespective of whether personal data are ultimately processed through said website.</w:t>
      </w:r>
    </w:p>
    <w:p w:rsidR="004F0356" w:rsidRDefault="00CA1D52">
      <w:pPr>
        <w:pStyle w:val="BodyText"/>
        <w:spacing w:before="101"/>
        <w:ind w:left="205" w:right="546"/>
        <w:jc w:val="both"/>
      </w:pPr>
      <w:r>
        <w:t xml:space="preserve"> This consent may be given through appropriate settings in the web browser or other application. </w:t>
      </w:r>
    </w:p>
    <w:p w:rsidR="004F0356" w:rsidRDefault="004F0356">
      <w:pPr>
        <w:pStyle w:val="BodyText"/>
        <w:spacing w:before="9"/>
        <w:rPr>
          <w:sz w:val="22"/>
        </w:rPr>
      </w:pPr>
    </w:p>
    <w:p w:rsidR="004F0356" w:rsidRDefault="00CA1D52">
      <w:pPr>
        <w:pStyle w:val="Heading1"/>
        <w:numPr>
          <w:ilvl w:val="1"/>
          <w:numId w:val="1"/>
        </w:numPr>
        <w:tabs>
          <w:tab w:val="left" w:pos="632"/>
        </w:tabs>
        <w:ind w:hanging="427"/>
      </w:pPr>
      <w:r>
        <w:t>Obtaining the visitor’s consent</w:t>
      </w:r>
    </w:p>
    <w:p w:rsidR="004F0356" w:rsidRDefault="004F0356">
      <w:pPr>
        <w:pStyle w:val="BodyText"/>
        <w:spacing w:before="12"/>
        <w:rPr>
          <w:b/>
          <w:sz w:val="23"/>
        </w:rPr>
      </w:pPr>
    </w:p>
    <w:p w:rsidR="004F0356" w:rsidRDefault="00CA1D52">
      <w:pPr>
        <w:pStyle w:val="BodyText"/>
        <w:ind w:left="205" w:right="542"/>
        <w:jc w:val="both"/>
      </w:pPr>
      <w:r>
        <w:t>Given that Google Universal Analytics cookies are third-party cookies in terms of our website and are not included in the exemptions set out in decision Ref. No Γ/ΕΞ/1525 (Athens, 25/2/2020) of the Hellenic Data Protection Authority, our website obtains the consent of visitors before storing cookies on their terminal equipment. Users can delete the cookies stored by this website in their browser at any time through their settings.</w:t>
      </w:r>
    </w:p>
    <w:p w:rsidR="004F0356" w:rsidRDefault="004F0356">
      <w:pPr>
        <w:pStyle w:val="BodyText"/>
        <w:rPr>
          <w:sz w:val="23"/>
        </w:rPr>
      </w:pPr>
    </w:p>
    <w:p w:rsidR="004F0356" w:rsidRDefault="00CA1D52">
      <w:pPr>
        <w:pStyle w:val="BodyText"/>
        <w:spacing w:before="1"/>
        <w:ind w:left="205" w:right="543"/>
        <w:jc w:val="both"/>
      </w:pPr>
      <w:r>
        <w:t>More specifically, the website uses a special plug-in, which prevents cookies from being stored on visitors’ terminal equipment unless their consent is first obtained by clicking on the ‘accept’ button. There is a link near the ‘accept’ button leading to this cookies policy of the website, where users can read all the necessary information that will help them decide whether or not to consent to accepting cookies.</w:t>
      </w:r>
    </w:p>
    <w:p w:rsidR="004F0356" w:rsidRDefault="004F0356">
      <w:pPr>
        <w:pStyle w:val="BodyText"/>
        <w:spacing w:before="8"/>
        <w:rPr>
          <w:sz w:val="22"/>
        </w:rPr>
      </w:pPr>
    </w:p>
    <w:p w:rsidR="004F0356" w:rsidRDefault="00CA1D52">
      <w:pPr>
        <w:pStyle w:val="Heading1"/>
        <w:numPr>
          <w:ilvl w:val="0"/>
          <w:numId w:val="1"/>
        </w:numPr>
        <w:tabs>
          <w:tab w:val="left" w:pos="446"/>
        </w:tabs>
        <w:ind w:left="445" w:hanging="241"/>
      </w:pPr>
      <w:r>
        <w:t>DISCLOSURE OF PERSONAL DATA</w:t>
      </w:r>
    </w:p>
    <w:p w:rsidR="004F0356" w:rsidRDefault="004F0356">
      <w:pPr>
        <w:sectPr w:rsidR="004F0356">
          <w:type w:val="continuous"/>
          <w:pgSz w:w="16840" w:h="11910" w:orient="landscape"/>
          <w:pgMar w:top="2140" w:right="860" w:bottom="280" w:left="1220" w:header="720" w:footer="720" w:gutter="0"/>
          <w:cols w:num="2" w:space="720" w:equalWidth="0">
            <w:col w:w="6891" w:space="473"/>
            <w:col w:w="7396"/>
          </w:cols>
        </w:sectPr>
      </w:pPr>
    </w:p>
    <w:p w:rsidR="004F0356" w:rsidRDefault="004F0356">
      <w:pPr>
        <w:pStyle w:val="BodyText"/>
        <w:spacing w:before="1"/>
        <w:rPr>
          <w:b/>
          <w:sz w:val="15"/>
        </w:rPr>
      </w:pPr>
    </w:p>
    <w:p w:rsidR="004F0356" w:rsidRDefault="004F0356">
      <w:pPr>
        <w:rPr>
          <w:sz w:val="15"/>
        </w:rPr>
        <w:sectPr w:rsidR="004F0356">
          <w:pgSz w:w="16840" w:h="11910" w:orient="landscape"/>
          <w:pgMar w:top="2140" w:right="860" w:bottom="280" w:left="1220" w:header="1008" w:footer="0" w:gutter="0"/>
          <w:cols w:space="720"/>
        </w:sectPr>
      </w:pPr>
    </w:p>
    <w:p w:rsidR="004F0356" w:rsidRDefault="00CA1D52">
      <w:pPr>
        <w:pStyle w:val="BodyText"/>
        <w:spacing w:before="101"/>
        <w:ind w:left="205" w:right="40"/>
        <w:jc w:val="both"/>
      </w:pPr>
      <w:r>
        <w:t>The Company shall not sell the personal data collected from its websites to mailing list brokers without your express consent.</w:t>
      </w:r>
    </w:p>
    <w:p w:rsidR="004F0356" w:rsidRDefault="004F0356">
      <w:pPr>
        <w:pStyle w:val="BodyText"/>
        <w:spacing w:before="11"/>
        <w:rPr>
          <w:sz w:val="23"/>
        </w:rPr>
      </w:pPr>
    </w:p>
    <w:p w:rsidR="004F0356" w:rsidRDefault="00CA1D52">
      <w:pPr>
        <w:pStyle w:val="BodyText"/>
        <w:ind w:left="205" w:right="40"/>
        <w:jc w:val="both"/>
      </w:pPr>
      <w:r>
        <w:t>The Company may share the personal data collected to its other Departments or operational units. When this occurs, the stakeholders shall use your data in a manner that is consistent with the purpose for which they were initially collected (or to which you subsequently consented).</w:t>
      </w:r>
    </w:p>
    <w:p w:rsidR="004F0356" w:rsidRDefault="004F0356">
      <w:pPr>
        <w:pStyle w:val="BodyText"/>
        <w:spacing w:before="11"/>
        <w:rPr>
          <w:sz w:val="23"/>
        </w:rPr>
      </w:pPr>
    </w:p>
    <w:p w:rsidR="004F0356" w:rsidRDefault="00CA1D52">
      <w:pPr>
        <w:pStyle w:val="BodyText"/>
        <w:ind w:left="205" w:right="38"/>
        <w:jc w:val="both"/>
      </w:pPr>
      <w:r>
        <w:t>The Company may also share your personal data with third parties providing support services. These third parties must use the data we share with them solely in order to perform services on our behalf and to process them as strictly confidential, in compliance with all applicable privacy and personal data protection laws.</w:t>
      </w:r>
    </w:p>
    <w:p w:rsidR="004F0356" w:rsidRDefault="004F0356">
      <w:pPr>
        <w:pStyle w:val="BodyText"/>
        <w:spacing w:before="11"/>
        <w:rPr>
          <w:sz w:val="23"/>
        </w:rPr>
      </w:pPr>
    </w:p>
    <w:p w:rsidR="004F0356" w:rsidRDefault="00CA1D52">
      <w:pPr>
        <w:pStyle w:val="Heading1"/>
        <w:numPr>
          <w:ilvl w:val="0"/>
          <w:numId w:val="1"/>
        </w:numPr>
        <w:tabs>
          <w:tab w:val="left" w:pos="446"/>
        </w:tabs>
        <w:ind w:left="445" w:hanging="241"/>
      </w:pPr>
      <w:r>
        <w:t>PERSONAL DATA SECURITY</w:t>
      </w:r>
    </w:p>
    <w:p w:rsidR="004F0356" w:rsidRDefault="004F0356">
      <w:pPr>
        <w:pStyle w:val="BodyText"/>
        <w:spacing w:before="12"/>
        <w:rPr>
          <w:b/>
          <w:sz w:val="23"/>
        </w:rPr>
      </w:pPr>
    </w:p>
    <w:p w:rsidR="004F0356" w:rsidRDefault="00CA1D52">
      <w:pPr>
        <w:pStyle w:val="BodyText"/>
        <w:ind w:left="205" w:right="44"/>
        <w:jc w:val="both"/>
      </w:pPr>
      <w:r>
        <w:t>Personal data collected shall be stored in our Company databases or databases kept by our service providers.</w:t>
      </w:r>
    </w:p>
    <w:p w:rsidR="004F0356" w:rsidRDefault="00CA1D52">
      <w:pPr>
        <w:pStyle w:val="BodyText"/>
        <w:ind w:left="205" w:right="41"/>
        <w:jc w:val="both"/>
      </w:pPr>
      <w:r>
        <w:t xml:space="preserve">The Company takes reasonable measures to protect the security, confidentiality and integrity of your personal data. While we use security measures to help protect your personal </w:t>
      </w:r>
      <w:r>
        <w:br w:type="column"/>
      </w:r>
      <w:r>
        <w:t>data from unauthorised disclosure, misuse or alteration, please be aware that no transmission over the Internet is absolutely secure or error-free.</w:t>
      </w:r>
    </w:p>
    <w:p w:rsidR="004F0356" w:rsidRDefault="00CA1D52">
      <w:pPr>
        <w:pStyle w:val="BodyText"/>
        <w:spacing w:before="101"/>
        <w:ind w:left="205" w:right="680"/>
        <w:jc w:val="both"/>
      </w:pPr>
      <w:r>
        <w:t xml:space="preserve"> The Company shall not be held liable for security breaches beyond its reasonable control.</w:t>
      </w:r>
    </w:p>
    <w:p w:rsidR="004F0356" w:rsidRDefault="004F0356">
      <w:pPr>
        <w:pStyle w:val="BodyText"/>
        <w:spacing w:before="11"/>
        <w:rPr>
          <w:sz w:val="23"/>
        </w:rPr>
      </w:pPr>
    </w:p>
    <w:p w:rsidR="004F0356" w:rsidRDefault="00CA1D52">
      <w:pPr>
        <w:pStyle w:val="Heading1"/>
        <w:numPr>
          <w:ilvl w:val="0"/>
          <w:numId w:val="1"/>
        </w:numPr>
        <w:tabs>
          <w:tab w:val="left" w:pos="446"/>
        </w:tabs>
        <w:ind w:left="445" w:hanging="241"/>
      </w:pPr>
      <w:r>
        <w:t>ACCESS TO PERSONAL DATA</w:t>
      </w:r>
    </w:p>
    <w:p w:rsidR="004F0356" w:rsidRDefault="004F0356">
      <w:pPr>
        <w:pStyle w:val="BodyText"/>
        <w:spacing w:before="12"/>
        <w:rPr>
          <w:b/>
          <w:sz w:val="23"/>
        </w:rPr>
      </w:pPr>
    </w:p>
    <w:p w:rsidR="004F0356" w:rsidRDefault="00CA1D52">
      <w:pPr>
        <w:pStyle w:val="BodyText"/>
        <w:ind w:left="205" w:right="684"/>
        <w:jc w:val="both"/>
      </w:pPr>
      <w:r>
        <w:t xml:space="preserve">You may revise, rectify, update and request the erasure of your personal data collected via the Company website by e-mailing us at </w:t>
      </w:r>
      <w:hyperlink r:id="rId9">
        <w:r w:rsidR="0092205D">
          <w:rPr>
            <w:color w:val="0000FF"/>
            <w:u w:val="single" w:color="0000FF"/>
          </w:rPr>
          <w:t>info@greekathome.gr</w:t>
        </w:r>
      </w:hyperlink>
      <w:r>
        <w:t>.</w:t>
      </w:r>
    </w:p>
    <w:p w:rsidR="004F0356" w:rsidRDefault="004F0356">
      <w:pPr>
        <w:pStyle w:val="BodyText"/>
        <w:spacing w:before="11"/>
        <w:rPr>
          <w:sz w:val="23"/>
        </w:rPr>
      </w:pPr>
    </w:p>
    <w:p w:rsidR="004F0356" w:rsidRDefault="00CA1D52">
      <w:pPr>
        <w:pStyle w:val="Heading1"/>
        <w:numPr>
          <w:ilvl w:val="0"/>
          <w:numId w:val="1"/>
        </w:numPr>
        <w:tabs>
          <w:tab w:val="left" w:pos="554"/>
        </w:tabs>
        <w:ind w:left="553" w:hanging="295"/>
      </w:pPr>
      <w:r>
        <w:t>CHOICES</w:t>
      </w:r>
    </w:p>
    <w:p w:rsidR="004F0356" w:rsidRDefault="004F0356">
      <w:pPr>
        <w:pStyle w:val="BodyText"/>
        <w:spacing w:before="12"/>
        <w:rPr>
          <w:b/>
          <w:sz w:val="23"/>
        </w:rPr>
      </w:pPr>
    </w:p>
    <w:p w:rsidR="004F0356" w:rsidRDefault="00CA1D52">
      <w:pPr>
        <w:pStyle w:val="BodyText"/>
        <w:ind w:left="205" w:right="682"/>
        <w:jc w:val="both"/>
      </w:pPr>
      <w:r>
        <w:t>The Company does not require users to submit personal data online, but may require users to provide certain personal data in order to obtain additional information about the services provided.</w:t>
      </w:r>
    </w:p>
    <w:p w:rsidR="004F0356" w:rsidRDefault="00CA1D52">
      <w:pPr>
        <w:pStyle w:val="BodyText"/>
        <w:ind w:left="205" w:right="681"/>
        <w:jc w:val="both"/>
      </w:pPr>
      <w:r>
        <w:t xml:space="preserve">The Company may also ask customers for permission for certain uses of their personal data and they can either consent to or deny those uses. If customers wish for specific services or communications, such as a presentation of the Company’s services, they can be removed from the relevant list of recipients at any time following the instructions contained in each communication. If they decide to unsubscribe from a service or contact, the Company shall attempt to delete their data as soon as possible, although it may take some time and/or information before this request can be </w:t>
      </w:r>
      <w:bookmarkStart w:id="0" w:name="_GoBack"/>
      <w:r>
        <w:t>processed.</w:t>
      </w:r>
    </w:p>
    <w:p w:rsidR="004F0356" w:rsidRDefault="004F0356">
      <w:pPr>
        <w:jc w:val="both"/>
        <w:sectPr w:rsidR="004F0356">
          <w:type w:val="continuous"/>
          <w:pgSz w:w="16840" w:h="11910" w:orient="landscape"/>
          <w:pgMar w:top="2140" w:right="860" w:bottom="280" w:left="1220" w:header="720" w:footer="720" w:gutter="0"/>
          <w:cols w:num="2" w:space="720" w:equalWidth="0">
            <w:col w:w="6752" w:space="611"/>
            <w:col w:w="7397"/>
          </w:cols>
        </w:sectPr>
      </w:pPr>
    </w:p>
    <w:bookmarkEnd w:id="0"/>
    <w:p w:rsidR="004F0356" w:rsidRDefault="004F0356">
      <w:pPr>
        <w:pStyle w:val="BodyText"/>
        <w:spacing w:before="1"/>
        <w:rPr>
          <w:sz w:val="15"/>
        </w:rPr>
      </w:pPr>
    </w:p>
    <w:p w:rsidR="004F0356" w:rsidRDefault="004F0356">
      <w:pPr>
        <w:rPr>
          <w:sz w:val="15"/>
        </w:rPr>
        <w:sectPr w:rsidR="004F0356">
          <w:pgSz w:w="16840" w:h="11910" w:orient="landscape"/>
          <w:pgMar w:top="2140" w:right="860" w:bottom="280" w:left="1220" w:header="1008" w:footer="0" w:gutter="0"/>
          <w:cols w:space="720"/>
        </w:sectPr>
      </w:pPr>
    </w:p>
    <w:p w:rsidR="004F0356" w:rsidRDefault="004F0356">
      <w:pPr>
        <w:pStyle w:val="BodyText"/>
        <w:spacing w:before="101"/>
        <w:ind w:left="205" w:right="43"/>
        <w:jc w:val="both"/>
      </w:pPr>
    </w:p>
    <w:p w:rsidR="004F0356" w:rsidRDefault="004F0356">
      <w:pPr>
        <w:pStyle w:val="BodyText"/>
        <w:spacing w:before="11"/>
        <w:rPr>
          <w:sz w:val="23"/>
        </w:rPr>
      </w:pPr>
    </w:p>
    <w:p w:rsidR="004F0356" w:rsidRDefault="00CA1D52">
      <w:pPr>
        <w:pStyle w:val="Heading1"/>
        <w:numPr>
          <w:ilvl w:val="0"/>
          <w:numId w:val="1"/>
        </w:numPr>
        <w:tabs>
          <w:tab w:val="left" w:pos="446"/>
        </w:tabs>
        <w:ind w:left="445" w:hanging="241"/>
      </w:pPr>
      <w:r>
        <w:t>PERSONAL DATA RETENTION</w:t>
      </w:r>
    </w:p>
    <w:p w:rsidR="004F0356" w:rsidRDefault="004F0356">
      <w:pPr>
        <w:pStyle w:val="BodyText"/>
        <w:rPr>
          <w:b/>
        </w:rPr>
      </w:pPr>
    </w:p>
    <w:p w:rsidR="004F0356" w:rsidRDefault="00CA1D52">
      <w:pPr>
        <w:pStyle w:val="BodyText"/>
        <w:ind w:left="205" w:right="38"/>
        <w:jc w:val="both"/>
      </w:pPr>
      <w:r>
        <w:t>The retention period of your personal data will vary depending on the purpose and use of the data collected. Where legal requirements apply, we shall retain certain types of data for specified periods. Otherwise, we shall retain the data for no longer than necessary for the purposes for which the data was collected.</w:t>
      </w:r>
    </w:p>
    <w:p w:rsidR="004F0356" w:rsidRDefault="004F0356">
      <w:pPr>
        <w:pStyle w:val="BodyText"/>
        <w:spacing w:before="10"/>
        <w:rPr>
          <w:sz w:val="23"/>
        </w:rPr>
      </w:pPr>
    </w:p>
    <w:p w:rsidR="004F0356" w:rsidRDefault="00CA1D52">
      <w:pPr>
        <w:pStyle w:val="Heading1"/>
        <w:numPr>
          <w:ilvl w:val="0"/>
          <w:numId w:val="1"/>
        </w:numPr>
        <w:tabs>
          <w:tab w:val="left" w:pos="568"/>
        </w:tabs>
        <w:spacing w:before="1"/>
        <w:ind w:left="567" w:hanging="363"/>
      </w:pPr>
      <w:r>
        <w:t>CHILDREN AND PARENTS</w:t>
      </w:r>
    </w:p>
    <w:p w:rsidR="004F0356" w:rsidRDefault="004F0356">
      <w:pPr>
        <w:pStyle w:val="BodyText"/>
        <w:spacing w:before="11"/>
        <w:rPr>
          <w:b/>
          <w:sz w:val="23"/>
        </w:rPr>
      </w:pPr>
    </w:p>
    <w:p w:rsidR="004F0356" w:rsidRDefault="00CA1D52">
      <w:pPr>
        <w:pStyle w:val="BodyText"/>
        <w:ind w:left="205" w:right="43"/>
        <w:jc w:val="both"/>
      </w:pPr>
      <w:r>
        <w:t>Most of the Company’s websites are not intended for children under the age of 15. The Company does not intentionally solicit or collect personal data from or about children on its websites unless permitted by the legislation in force.</w:t>
      </w:r>
    </w:p>
    <w:p w:rsidR="004F0356" w:rsidRDefault="004F0356">
      <w:pPr>
        <w:pStyle w:val="BodyText"/>
        <w:spacing w:before="11"/>
        <w:rPr>
          <w:sz w:val="23"/>
        </w:rPr>
      </w:pPr>
    </w:p>
    <w:p w:rsidR="004F0356" w:rsidRDefault="00CA1D52">
      <w:pPr>
        <w:pStyle w:val="Heading1"/>
        <w:spacing w:before="1"/>
        <w:ind w:left="205" w:firstLine="0"/>
      </w:pPr>
      <w:r>
        <w:t>111. CHANGES TO THIS POLICY</w:t>
      </w:r>
    </w:p>
    <w:p w:rsidR="004F0356" w:rsidRDefault="004F0356">
      <w:pPr>
        <w:pStyle w:val="BodyText"/>
        <w:spacing w:before="11"/>
        <w:rPr>
          <w:b/>
          <w:sz w:val="23"/>
        </w:rPr>
      </w:pPr>
    </w:p>
    <w:p w:rsidR="004F0356" w:rsidRDefault="00CA1D52">
      <w:pPr>
        <w:pStyle w:val="BodyText"/>
        <w:ind w:left="205" w:right="38"/>
        <w:jc w:val="both"/>
      </w:pPr>
      <w:r>
        <w:t xml:space="preserve">The company frequently reviews this Policy and may amend or revise it periodically at its discretion. When changes occur, the date of the amendment or revision to the </w:t>
      </w:r>
      <w:r>
        <w:br w:type="column"/>
      </w:r>
      <w:r>
        <w:t>Policy shall be recorded.</w:t>
      </w:r>
    </w:p>
    <w:p w:rsidR="004F0356" w:rsidRDefault="00CA1D52">
      <w:pPr>
        <w:pStyle w:val="BodyText"/>
        <w:spacing w:before="101"/>
        <w:ind w:left="205" w:right="683"/>
        <w:jc w:val="both"/>
      </w:pPr>
      <w:r>
        <w:t xml:space="preserve"> The Company encourages users to periodically consult this Policy in order to examine whether the way the Company processes your personal data has changed. This Statement was last updated in July 2020.</w:t>
      </w:r>
    </w:p>
    <w:sectPr w:rsidR="004F0356">
      <w:type w:val="continuous"/>
      <w:pgSz w:w="16840" w:h="11910" w:orient="landscape"/>
      <w:pgMar w:top="2140" w:right="860" w:bottom="280" w:left="1220" w:header="720" w:footer="720" w:gutter="0"/>
      <w:cols w:num="2" w:space="720" w:equalWidth="0">
        <w:col w:w="6752" w:space="611"/>
        <w:col w:w="73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13" w:rsidRDefault="00045513">
      <w:r>
        <w:separator/>
      </w:r>
    </w:p>
  </w:endnote>
  <w:endnote w:type="continuationSeparator" w:id="0">
    <w:p w:rsidR="00045513" w:rsidRDefault="0004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13" w:rsidRDefault="00045513">
      <w:r>
        <w:separator/>
      </w:r>
    </w:p>
  </w:footnote>
  <w:footnote w:type="continuationSeparator" w:id="0">
    <w:p w:rsidR="00045513" w:rsidRDefault="0004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356" w:rsidRDefault="00CF6FE4">
    <w:pPr>
      <w:pStyle w:val="BodyText"/>
      <w:spacing w:line="14" w:lineRule="auto"/>
      <w:rPr>
        <w:sz w:val="20"/>
      </w:rPr>
    </w:pPr>
    <w:r>
      <w:rPr>
        <w:noProof/>
        <w:lang w:val="el-GR" w:eastAsia="el-GR"/>
      </w:rPr>
      <mc:AlternateContent>
        <mc:Choice Requires="wps">
          <w:drawing>
            <wp:anchor distT="0" distB="0" distL="114300" distR="114300" simplePos="0" relativeHeight="15728640" behindDoc="0" locked="0" layoutInCell="1" allowOverlap="1">
              <wp:simplePos x="0" y="0"/>
              <wp:positionH relativeFrom="page">
                <wp:posOffset>904875</wp:posOffset>
              </wp:positionH>
              <wp:positionV relativeFrom="page">
                <wp:posOffset>636905</wp:posOffset>
              </wp:positionV>
              <wp:extent cx="9040495" cy="7346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0495"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7771"/>
                            <w:gridCol w:w="1699"/>
                            <w:gridCol w:w="1781"/>
                          </w:tblGrid>
                          <w:tr w:rsidR="004F0356">
                            <w:trPr>
                              <w:trHeight w:val="565"/>
                            </w:trPr>
                            <w:tc>
                              <w:tcPr>
                                <w:tcW w:w="2971" w:type="dxa"/>
                                <w:vMerge w:val="restart"/>
                              </w:tcPr>
                              <w:p w:rsidR="004F0356" w:rsidRDefault="004F0356">
                                <w:pPr>
                                  <w:pStyle w:val="TableParagraph"/>
                                  <w:rPr>
                                    <w:rFonts w:ascii="Times New Roman"/>
                                    <w:sz w:val="24"/>
                                  </w:rPr>
                                </w:pPr>
                              </w:p>
                            </w:tc>
                            <w:tc>
                              <w:tcPr>
                                <w:tcW w:w="7771" w:type="dxa"/>
                                <w:vMerge w:val="restart"/>
                              </w:tcPr>
                              <w:p w:rsidR="004F0356" w:rsidRDefault="004F0356">
                                <w:pPr>
                                  <w:pStyle w:val="TableParagraph"/>
                                  <w:spacing w:before="4"/>
                                  <w:rPr>
                                    <w:rFonts w:ascii="Times New Roman"/>
                                    <w:sz w:val="34"/>
                                  </w:rPr>
                                </w:pPr>
                              </w:p>
                              <w:p w:rsidR="004F0356" w:rsidRDefault="00CA1D52">
                                <w:pPr>
                                  <w:pStyle w:val="TableParagraph"/>
                                  <w:ind w:left="2749" w:right="2738"/>
                                  <w:jc w:val="center"/>
                                  <w:rPr>
                                    <w:b/>
                                    <w:sz w:val="28"/>
                                  </w:rPr>
                                </w:pPr>
                                <w:r>
                                  <w:rPr>
                                    <w:b/>
                                    <w:sz w:val="28"/>
                                  </w:rPr>
                                  <w:t>COOKIES POLICY</w:t>
                                </w:r>
                              </w:p>
                            </w:tc>
                            <w:tc>
                              <w:tcPr>
                                <w:tcW w:w="1699" w:type="dxa"/>
                              </w:tcPr>
                              <w:p w:rsidR="004F0356" w:rsidRDefault="00CA1D52">
                                <w:pPr>
                                  <w:pStyle w:val="TableParagraph"/>
                                  <w:spacing w:before="141"/>
                                  <w:ind w:left="238" w:right="231"/>
                                  <w:jc w:val="center"/>
                                  <w:rPr>
                                    <w:b/>
                                    <w:sz w:val="24"/>
                                  </w:rPr>
                                </w:pPr>
                                <w:r>
                                  <w:rPr>
                                    <w:b/>
                                    <w:sz w:val="24"/>
                                  </w:rPr>
                                  <w:t>VERSION 1</w:t>
                                </w:r>
                              </w:p>
                            </w:tc>
                            <w:tc>
                              <w:tcPr>
                                <w:tcW w:w="1781" w:type="dxa"/>
                              </w:tcPr>
                              <w:p w:rsidR="004F0356" w:rsidRDefault="00CA1D52">
                                <w:pPr>
                                  <w:pStyle w:val="TableParagraph"/>
                                  <w:spacing w:before="141"/>
                                  <w:ind w:left="222" w:right="209"/>
                                  <w:jc w:val="center"/>
                                  <w:rPr>
                                    <w:b/>
                                    <w:sz w:val="24"/>
                                  </w:rPr>
                                </w:pPr>
                                <w:r>
                                  <w:rPr>
                                    <w:b/>
                                    <w:sz w:val="24"/>
                                  </w:rPr>
                                  <w:t>TE-POL17</w:t>
                                </w:r>
                              </w:p>
                            </w:tc>
                          </w:tr>
                          <w:tr w:rsidR="004F0356">
                            <w:trPr>
                              <w:trHeight w:val="561"/>
                            </w:trPr>
                            <w:tc>
                              <w:tcPr>
                                <w:tcW w:w="2971" w:type="dxa"/>
                                <w:vMerge/>
                                <w:tcBorders>
                                  <w:top w:val="nil"/>
                                </w:tcBorders>
                              </w:tcPr>
                              <w:p w:rsidR="004F0356" w:rsidRDefault="004F0356">
                                <w:pPr>
                                  <w:rPr>
                                    <w:sz w:val="2"/>
                                    <w:szCs w:val="2"/>
                                  </w:rPr>
                                </w:pPr>
                              </w:p>
                            </w:tc>
                            <w:tc>
                              <w:tcPr>
                                <w:tcW w:w="7771" w:type="dxa"/>
                                <w:vMerge/>
                                <w:tcBorders>
                                  <w:top w:val="nil"/>
                                </w:tcBorders>
                              </w:tcPr>
                              <w:p w:rsidR="004F0356" w:rsidRDefault="004F0356">
                                <w:pPr>
                                  <w:rPr>
                                    <w:sz w:val="2"/>
                                    <w:szCs w:val="2"/>
                                  </w:rPr>
                                </w:pPr>
                              </w:p>
                            </w:tc>
                            <w:tc>
                              <w:tcPr>
                                <w:tcW w:w="1699" w:type="dxa"/>
                              </w:tcPr>
                              <w:p w:rsidR="004F0356" w:rsidRDefault="00CA1D52">
                                <w:pPr>
                                  <w:pStyle w:val="TableParagraph"/>
                                  <w:spacing w:before="136"/>
                                  <w:ind w:left="238" w:right="231"/>
                                  <w:jc w:val="center"/>
                                  <w:rPr>
                                    <w:b/>
                                    <w:sz w:val="24"/>
                                  </w:rPr>
                                </w:pPr>
                                <w:r>
                                  <w:rPr>
                                    <w:b/>
                                    <w:sz w:val="24"/>
                                  </w:rPr>
                                  <w:t>01/7/2020</w:t>
                                </w:r>
                              </w:p>
                            </w:tc>
                            <w:tc>
                              <w:tcPr>
                                <w:tcW w:w="1781" w:type="dxa"/>
                              </w:tcPr>
                              <w:p w:rsidR="004F0356" w:rsidRDefault="00CA1D52">
                                <w:pPr>
                                  <w:pStyle w:val="TableParagraph"/>
                                  <w:spacing w:before="136"/>
                                  <w:ind w:left="222" w:right="209"/>
                                  <w:jc w:val="center"/>
                                  <w:rPr>
                                    <w:b/>
                                    <w:sz w:val="24"/>
                                  </w:rPr>
                                </w:pPr>
                                <w:r>
                                  <w:rPr>
                                    <w:b/>
                                    <w:sz w:val="24"/>
                                  </w:rPr>
                                  <w:t xml:space="preserve">PAGE </w:t>
                                </w:r>
                                <w:r>
                                  <w:fldChar w:fldCharType="begin"/>
                                </w:r>
                                <w:r>
                                  <w:rPr>
                                    <w:b/>
                                    <w:sz w:val="24"/>
                                  </w:rPr>
                                  <w:instrText xml:space="preserve"> PAGE </w:instrText>
                                </w:r>
                                <w:r>
                                  <w:fldChar w:fldCharType="separate"/>
                                </w:r>
                                <w:r w:rsidR="0092205D">
                                  <w:rPr>
                                    <w:b/>
                                    <w:noProof/>
                                    <w:sz w:val="24"/>
                                  </w:rPr>
                                  <w:t>8</w:t>
                                </w:r>
                                <w:r>
                                  <w:fldChar w:fldCharType="end"/>
                                </w:r>
                                <w:r>
                                  <w:rPr>
                                    <w:b/>
                                    <w:sz w:val="24"/>
                                  </w:rPr>
                                  <w:t xml:space="preserve"> OF 8</w:t>
                                </w:r>
                              </w:p>
                            </w:tc>
                          </w:tr>
                        </w:tbl>
                        <w:p w:rsidR="004F0356" w:rsidRDefault="004F035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1.25pt;margin-top:50.15pt;width:711.85pt;height:57.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FqwIAAKk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7771"/>
                      <w:gridCol w:w="1699"/>
                      <w:gridCol w:w="1781"/>
                    </w:tblGrid>
                    <w:tr w:rsidR="004F0356">
                      <w:trPr>
                        <w:trHeight w:val="565"/>
                      </w:trPr>
                      <w:tc>
                        <w:tcPr>
                          <w:tcW w:w="2971" w:type="dxa"/>
                          <w:vMerge w:val="restart"/>
                        </w:tcPr>
                        <w:p w:rsidR="004F0356" w:rsidRDefault="004F0356">
                          <w:pPr>
                            <w:pStyle w:val="TableParagraph"/>
                            <w:rPr>
                              <w:rFonts w:ascii="Times New Roman"/>
                              <w:sz w:val="24"/>
                            </w:rPr>
                          </w:pPr>
                        </w:p>
                      </w:tc>
                      <w:tc>
                        <w:tcPr>
                          <w:tcW w:w="7771" w:type="dxa"/>
                          <w:vMerge w:val="restart"/>
                        </w:tcPr>
                        <w:p w:rsidR="004F0356" w:rsidRDefault="004F0356">
                          <w:pPr>
                            <w:pStyle w:val="TableParagraph"/>
                            <w:spacing w:before="4"/>
                            <w:rPr>
                              <w:rFonts w:ascii="Times New Roman"/>
                              <w:sz w:val="34"/>
                            </w:rPr>
                          </w:pPr>
                        </w:p>
                        <w:p w:rsidR="004F0356" w:rsidRDefault="00CA1D52">
                          <w:pPr>
                            <w:pStyle w:val="TableParagraph"/>
                            <w:ind w:left="2749" w:right="2738"/>
                            <w:jc w:val="center"/>
                            <w:rPr>
                              <w:b/>
                              <w:sz w:val="28"/>
                            </w:rPr>
                          </w:pPr>
                          <w:r>
                            <w:rPr>
                              <w:b/>
                              <w:sz w:val="28"/>
                            </w:rPr>
                            <w:t>COOKIES POLICY</w:t>
                          </w:r>
                        </w:p>
                      </w:tc>
                      <w:tc>
                        <w:tcPr>
                          <w:tcW w:w="1699" w:type="dxa"/>
                        </w:tcPr>
                        <w:p w:rsidR="004F0356" w:rsidRDefault="00CA1D52">
                          <w:pPr>
                            <w:pStyle w:val="TableParagraph"/>
                            <w:spacing w:before="141"/>
                            <w:ind w:left="238" w:right="231"/>
                            <w:jc w:val="center"/>
                            <w:rPr>
                              <w:b/>
                              <w:sz w:val="24"/>
                            </w:rPr>
                          </w:pPr>
                          <w:r>
                            <w:rPr>
                              <w:b/>
                              <w:sz w:val="24"/>
                            </w:rPr>
                            <w:t>VERSION 1</w:t>
                          </w:r>
                        </w:p>
                      </w:tc>
                      <w:tc>
                        <w:tcPr>
                          <w:tcW w:w="1781" w:type="dxa"/>
                        </w:tcPr>
                        <w:p w:rsidR="004F0356" w:rsidRDefault="00CA1D52">
                          <w:pPr>
                            <w:pStyle w:val="TableParagraph"/>
                            <w:spacing w:before="141"/>
                            <w:ind w:left="222" w:right="209"/>
                            <w:jc w:val="center"/>
                            <w:rPr>
                              <w:b/>
                              <w:sz w:val="24"/>
                            </w:rPr>
                          </w:pPr>
                          <w:r>
                            <w:rPr>
                              <w:b/>
                              <w:sz w:val="24"/>
                            </w:rPr>
                            <w:t>TE-POL17</w:t>
                          </w:r>
                        </w:p>
                      </w:tc>
                    </w:tr>
                    <w:tr w:rsidR="004F0356">
                      <w:trPr>
                        <w:trHeight w:val="561"/>
                      </w:trPr>
                      <w:tc>
                        <w:tcPr>
                          <w:tcW w:w="2971" w:type="dxa"/>
                          <w:vMerge/>
                          <w:tcBorders>
                            <w:top w:val="nil"/>
                          </w:tcBorders>
                        </w:tcPr>
                        <w:p w:rsidR="004F0356" w:rsidRDefault="004F0356">
                          <w:pPr>
                            <w:rPr>
                              <w:sz w:val="2"/>
                              <w:szCs w:val="2"/>
                            </w:rPr>
                          </w:pPr>
                        </w:p>
                      </w:tc>
                      <w:tc>
                        <w:tcPr>
                          <w:tcW w:w="7771" w:type="dxa"/>
                          <w:vMerge/>
                          <w:tcBorders>
                            <w:top w:val="nil"/>
                          </w:tcBorders>
                        </w:tcPr>
                        <w:p w:rsidR="004F0356" w:rsidRDefault="004F0356">
                          <w:pPr>
                            <w:rPr>
                              <w:sz w:val="2"/>
                              <w:szCs w:val="2"/>
                            </w:rPr>
                          </w:pPr>
                        </w:p>
                      </w:tc>
                      <w:tc>
                        <w:tcPr>
                          <w:tcW w:w="1699" w:type="dxa"/>
                        </w:tcPr>
                        <w:p w:rsidR="004F0356" w:rsidRDefault="00CA1D52">
                          <w:pPr>
                            <w:pStyle w:val="TableParagraph"/>
                            <w:spacing w:before="136"/>
                            <w:ind w:left="238" w:right="231"/>
                            <w:jc w:val="center"/>
                            <w:rPr>
                              <w:b/>
                              <w:sz w:val="24"/>
                            </w:rPr>
                          </w:pPr>
                          <w:r>
                            <w:rPr>
                              <w:b/>
                              <w:sz w:val="24"/>
                            </w:rPr>
                            <w:t>01/7/2020</w:t>
                          </w:r>
                        </w:p>
                      </w:tc>
                      <w:tc>
                        <w:tcPr>
                          <w:tcW w:w="1781" w:type="dxa"/>
                        </w:tcPr>
                        <w:p w:rsidR="004F0356" w:rsidRDefault="00CA1D52">
                          <w:pPr>
                            <w:pStyle w:val="TableParagraph"/>
                            <w:spacing w:before="136"/>
                            <w:ind w:left="222" w:right="209"/>
                            <w:jc w:val="center"/>
                            <w:rPr>
                              <w:b/>
                              <w:sz w:val="24"/>
                            </w:rPr>
                          </w:pPr>
                          <w:r>
                            <w:rPr>
                              <w:b/>
                              <w:sz w:val="24"/>
                            </w:rPr>
                            <w:t xml:space="preserve">PAGE </w:t>
                          </w:r>
                          <w:r>
                            <w:fldChar w:fldCharType="begin"/>
                          </w:r>
                          <w:r>
                            <w:rPr>
                              <w:b/>
                              <w:sz w:val="24"/>
                            </w:rPr>
                            <w:instrText xml:space="preserve"> PAGE </w:instrText>
                          </w:r>
                          <w:r>
                            <w:fldChar w:fldCharType="separate"/>
                          </w:r>
                          <w:r w:rsidR="0092205D">
                            <w:rPr>
                              <w:b/>
                              <w:noProof/>
                              <w:sz w:val="24"/>
                            </w:rPr>
                            <w:t>8</w:t>
                          </w:r>
                          <w:r>
                            <w:fldChar w:fldCharType="end"/>
                          </w:r>
                          <w:r>
                            <w:rPr>
                              <w:b/>
                              <w:sz w:val="24"/>
                            </w:rPr>
                            <w:t xml:space="preserve"> OF 8</w:t>
                          </w:r>
                        </w:p>
                      </w:tc>
                    </w:tr>
                  </w:tbl>
                  <w:p w:rsidR="004F0356" w:rsidRDefault="004F0356">
                    <w:pPr>
                      <w:pStyle w:val="BodyText"/>
                    </w:pPr>
                  </w:p>
                </w:txbxContent>
              </v:textbox>
              <w10:wrap anchorx="page" anchory="page"/>
            </v:shape>
          </w:pict>
        </mc:Fallback>
      </mc:AlternateContent>
    </w:r>
    <w:r>
      <w:rPr>
        <w:noProof/>
        <w:lang w:val="el-GR" w:eastAsia="el-GR"/>
      </w:rPr>
      <w:drawing>
        <wp:anchor distT="0" distB="0" distL="0" distR="0" simplePos="0" relativeHeight="487404032" behindDoc="1" locked="0" layoutInCell="1" allowOverlap="1">
          <wp:simplePos x="0" y="0"/>
          <wp:positionH relativeFrom="page">
            <wp:posOffset>1308614</wp:posOffset>
          </wp:positionH>
          <wp:positionV relativeFrom="page">
            <wp:posOffset>712018</wp:posOffset>
          </wp:positionV>
          <wp:extent cx="1112519" cy="6013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2519" cy="60134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60712"/>
    <w:multiLevelType w:val="multilevel"/>
    <w:tmpl w:val="259E9D24"/>
    <w:lvl w:ilvl="0">
      <w:start w:val="1"/>
      <w:numFmt w:val="decimal"/>
      <w:lvlText w:val="%1."/>
      <w:lvlJc w:val="left"/>
      <w:pPr>
        <w:ind w:left="499" w:hanging="295"/>
        <w:jc w:val="left"/>
      </w:pPr>
      <w:rPr>
        <w:rFonts w:ascii="Calibri" w:eastAsia="Calibri" w:hAnsi="Calibri" w:cs="Calibri" w:hint="default"/>
        <w:b/>
        <w:bCs/>
        <w:w w:val="100"/>
        <w:sz w:val="24"/>
        <w:szCs w:val="24"/>
        <w:lang w:val="el-GR" w:eastAsia="en-US" w:bidi="ar-SA"/>
      </w:rPr>
    </w:lvl>
    <w:lvl w:ilvl="1">
      <w:start w:val="1"/>
      <w:numFmt w:val="decimal"/>
      <w:lvlText w:val="%1.%2."/>
      <w:lvlJc w:val="left"/>
      <w:pPr>
        <w:ind w:left="685" w:hanging="480"/>
        <w:jc w:val="left"/>
      </w:pPr>
      <w:rPr>
        <w:rFonts w:ascii="Calibri" w:eastAsia="Calibri" w:hAnsi="Calibri" w:cs="Calibri" w:hint="default"/>
        <w:b/>
        <w:bCs/>
        <w:w w:val="100"/>
        <w:sz w:val="24"/>
        <w:szCs w:val="24"/>
        <w:lang w:val="el-GR" w:eastAsia="en-US" w:bidi="ar-SA"/>
      </w:rPr>
    </w:lvl>
    <w:lvl w:ilvl="2">
      <w:start w:val="1"/>
      <w:numFmt w:val="decimal"/>
      <w:lvlText w:val="%1.%2.%3."/>
      <w:lvlJc w:val="left"/>
      <w:pPr>
        <w:ind w:left="1612" w:hanging="687"/>
        <w:jc w:val="left"/>
      </w:pPr>
      <w:rPr>
        <w:rFonts w:ascii="Calibri" w:eastAsia="Calibri" w:hAnsi="Calibri" w:cs="Calibri" w:hint="default"/>
        <w:b/>
        <w:bCs/>
        <w:w w:val="100"/>
        <w:sz w:val="24"/>
        <w:szCs w:val="24"/>
        <w:lang w:val="el-GR" w:eastAsia="en-US" w:bidi="ar-SA"/>
      </w:rPr>
    </w:lvl>
    <w:lvl w:ilvl="3">
      <w:numFmt w:val="bullet"/>
      <w:lvlText w:val="•"/>
      <w:lvlJc w:val="left"/>
      <w:pPr>
        <w:ind w:left="1340" w:hanging="687"/>
      </w:pPr>
      <w:rPr>
        <w:rFonts w:hint="default"/>
        <w:lang w:val="el-GR" w:eastAsia="en-US" w:bidi="ar-SA"/>
      </w:rPr>
    </w:lvl>
    <w:lvl w:ilvl="4">
      <w:numFmt w:val="bullet"/>
      <w:lvlText w:val="•"/>
      <w:lvlJc w:val="left"/>
      <w:pPr>
        <w:ind w:left="1061" w:hanging="687"/>
      </w:pPr>
      <w:rPr>
        <w:rFonts w:hint="default"/>
        <w:lang w:val="el-GR" w:eastAsia="en-US" w:bidi="ar-SA"/>
      </w:rPr>
    </w:lvl>
    <w:lvl w:ilvl="5">
      <w:numFmt w:val="bullet"/>
      <w:lvlText w:val="•"/>
      <w:lvlJc w:val="left"/>
      <w:pPr>
        <w:ind w:left="782" w:hanging="687"/>
      </w:pPr>
      <w:rPr>
        <w:rFonts w:hint="default"/>
        <w:lang w:val="el-GR" w:eastAsia="en-US" w:bidi="ar-SA"/>
      </w:rPr>
    </w:lvl>
    <w:lvl w:ilvl="6">
      <w:numFmt w:val="bullet"/>
      <w:lvlText w:val="•"/>
      <w:lvlJc w:val="left"/>
      <w:pPr>
        <w:ind w:left="503" w:hanging="687"/>
      </w:pPr>
      <w:rPr>
        <w:rFonts w:hint="default"/>
        <w:lang w:val="el-GR" w:eastAsia="en-US" w:bidi="ar-SA"/>
      </w:rPr>
    </w:lvl>
    <w:lvl w:ilvl="7">
      <w:numFmt w:val="bullet"/>
      <w:lvlText w:val="•"/>
      <w:lvlJc w:val="left"/>
      <w:pPr>
        <w:ind w:left="224" w:hanging="687"/>
      </w:pPr>
      <w:rPr>
        <w:rFonts w:hint="default"/>
        <w:lang w:val="el-GR" w:eastAsia="en-US" w:bidi="ar-SA"/>
      </w:rPr>
    </w:lvl>
    <w:lvl w:ilvl="8">
      <w:numFmt w:val="bullet"/>
      <w:lvlText w:val="•"/>
      <w:lvlJc w:val="left"/>
      <w:pPr>
        <w:ind w:left="-55" w:hanging="687"/>
      </w:pPr>
      <w:rPr>
        <w:rFonts w:hint="default"/>
        <w:lang w:val="el-GR" w:eastAsia="en-US" w:bidi="ar-SA"/>
      </w:rPr>
    </w:lvl>
  </w:abstractNum>
  <w:abstractNum w:abstractNumId="1" w15:restartNumberingAfterBreak="0">
    <w:nsid w:val="67AC73AE"/>
    <w:multiLevelType w:val="hybridMultilevel"/>
    <w:tmpl w:val="67989FF4"/>
    <w:lvl w:ilvl="0" w:tplc="E228C666">
      <w:numFmt w:val="bullet"/>
      <w:lvlText w:val="•"/>
      <w:lvlJc w:val="left"/>
      <w:pPr>
        <w:ind w:left="205" w:hanging="197"/>
      </w:pPr>
      <w:rPr>
        <w:rFonts w:ascii="Calibri" w:eastAsia="Calibri" w:hAnsi="Calibri" w:cs="Calibri" w:hint="default"/>
        <w:w w:val="100"/>
        <w:sz w:val="24"/>
        <w:szCs w:val="24"/>
        <w:lang w:val="el-GR" w:eastAsia="en-US" w:bidi="ar-SA"/>
      </w:rPr>
    </w:lvl>
    <w:lvl w:ilvl="1" w:tplc="C990447E">
      <w:numFmt w:val="bullet"/>
      <w:lvlText w:val="•"/>
      <w:lvlJc w:val="left"/>
      <w:pPr>
        <w:ind w:left="855" w:hanging="197"/>
      </w:pPr>
      <w:rPr>
        <w:rFonts w:hint="default"/>
        <w:lang w:val="el-GR" w:eastAsia="en-US" w:bidi="ar-SA"/>
      </w:rPr>
    </w:lvl>
    <w:lvl w:ilvl="2" w:tplc="116A8B3E">
      <w:numFmt w:val="bullet"/>
      <w:lvlText w:val="•"/>
      <w:lvlJc w:val="left"/>
      <w:pPr>
        <w:ind w:left="1510" w:hanging="197"/>
      </w:pPr>
      <w:rPr>
        <w:rFonts w:hint="default"/>
        <w:lang w:val="el-GR" w:eastAsia="en-US" w:bidi="ar-SA"/>
      </w:rPr>
    </w:lvl>
    <w:lvl w:ilvl="3" w:tplc="3640B534">
      <w:numFmt w:val="bullet"/>
      <w:lvlText w:val="•"/>
      <w:lvlJc w:val="left"/>
      <w:pPr>
        <w:ind w:left="2165" w:hanging="197"/>
      </w:pPr>
      <w:rPr>
        <w:rFonts w:hint="default"/>
        <w:lang w:val="el-GR" w:eastAsia="en-US" w:bidi="ar-SA"/>
      </w:rPr>
    </w:lvl>
    <w:lvl w:ilvl="4" w:tplc="2520A66E">
      <w:numFmt w:val="bullet"/>
      <w:lvlText w:val="•"/>
      <w:lvlJc w:val="left"/>
      <w:pPr>
        <w:ind w:left="2820" w:hanging="197"/>
      </w:pPr>
      <w:rPr>
        <w:rFonts w:hint="default"/>
        <w:lang w:val="el-GR" w:eastAsia="en-US" w:bidi="ar-SA"/>
      </w:rPr>
    </w:lvl>
    <w:lvl w:ilvl="5" w:tplc="7698362E">
      <w:numFmt w:val="bullet"/>
      <w:lvlText w:val="•"/>
      <w:lvlJc w:val="left"/>
      <w:pPr>
        <w:ind w:left="3475" w:hanging="197"/>
      </w:pPr>
      <w:rPr>
        <w:rFonts w:hint="default"/>
        <w:lang w:val="el-GR" w:eastAsia="en-US" w:bidi="ar-SA"/>
      </w:rPr>
    </w:lvl>
    <w:lvl w:ilvl="6" w:tplc="F3B889B4">
      <w:numFmt w:val="bullet"/>
      <w:lvlText w:val="•"/>
      <w:lvlJc w:val="left"/>
      <w:pPr>
        <w:ind w:left="4130" w:hanging="197"/>
      </w:pPr>
      <w:rPr>
        <w:rFonts w:hint="default"/>
        <w:lang w:val="el-GR" w:eastAsia="en-US" w:bidi="ar-SA"/>
      </w:rPr>
    </w:lvl>
    <w:lvl w:ilvl="7" w:tplc="23FE1308">
      <w:numFmt w:val="bullet"/>
      <w:lvlText w:val="•"/>
      <w:lvlJc w:val="left"/>
      <w:pPr>
        <w:ind w:left="4786" w:hanging="197"/>
      </w:pPr>
      <w:rPr>
        <w:rFonts w:hint="default"/>
        <w:lang w:val="el-GR" w:eastAsia="en-US" w:bidi="ar-SA"/>
      </w:rPr>
    </w:lvl>
    <w:lvl w:ilvl="8" w:tplc="7C0C7146">
      <w:numFmt w:val="bullet"/>
      <w:lvlText w:val="•"/>
      <w:lvlJc w:val="left"/>
      <w:pPr>
        <w:ind w:left="5441" w:hanging="197"/>
      </w:pPr>
      <w:rPr>
        <w:rFonts w:hint="default"/>
        <w:lang w:val="el-GR" w:eastAsia="en-US" w:bidi="ar-SA"/>
      </w:rPr>
    </w:lvl>
  </w:abstractNum>
  <w:abstractNum w:abstractNumId="2" w15:restartNumberingAfterBreak="0">
    <w:nsid w:val="6CFE1D1A"/>
    <w:multiLevelType w:val="hybridMultilevel"/>
    <w:tmpl w:val="30383E78"/>
    <w:lvl w:ilvl="0" w:tplc="DD9891B0">
      <w:start w:val="1"/>
      <w:numFmt w:val="decimal"/>
      <w:lvlText w:val="%1."/>
      <w:lvlJc w:val="left"/>
      <w:pPr>
        <w:ind w:left="565" w:hanging="360"/>
        <w:jc w:val="left"/>
      </w:pPr>
      <w:rPr>
        <w:rFonts w:ascii="Calibri" w:eastAsia="Calibri" w:hAnsi="Calibri" w:cs="Calibri" w:hint="default"/>
        <w:b/>
        <w:bCs/>
        <w:w w:val="100"/>
        <w:sz w:val="24"/>
        <w:szCs w:val="24"/>
        <w:lang w:val="el-GR" w:eastAsia="en-US" w:bidi="ar-SA"/>
      </w:rPr>
    </w:lvl>
    <w:lvl w:ilvl="1" w:tplc="85545C82">
      <w:numFmt w:val="bullet"/>
      <w:lvlText w:val="•"/>
      <w:lvlJc w:val="left"/>
      <w:pPr>
        <w:ind w:left="1243" w:hanging="360"/>
      </w:pPr>
      <w:rPr>
        <w:rFonts w:hint="default"/>
        <w:lang w:val="el-GR" w:eastAsia="en-US" w:bidi="ar-SA"/>
      </w:rPr>
    </w:lvl>
    <w:lvl w:ilvl="2" w:tplc="4D7E2EF4">
      <w:numFmt w:val="bullet"/>
      <w:lvlText w:val="•"/>
      <w:lvlJc w:val="left"/>
      <w:pPr>
        <w:ind w:left="1926" w:hanging="360"/>
      </w:pPr>
      <w:rPr>
        <w:rFonts w:hint="default"/>
        <w:lang w:val="el-GR" w:eastAsia="en-US" w:bidi="ar-SA"/>
      </w:rPr>
    </w:lvl>
    <w:lvl w:ilvl="3" w:tplc="9D5AEF5E">
      <w:numFmt w:val="bullet"/>
      <w:lvlText w:val="•"/>
      <w:lvlJc w:val="left"/>
      <w:pPr>
        <w:ind w:left="2610" w:hanging="360"/>
      </w:pPr>
      <w:rPr>
        <w:rFonts w:hint="default"/>
        <w:lang w:val="el-GR" w:eastAsia="en-US" w:bidi="ar-SA"/>
      </w:rPr>
    </w:lvl>
    <w:lvl w:ilvl="4" w:tplc="77569E14">
      <w:numFmt w:val="bullet"/>
      <w:lvlText w:val="•"/>
      <w:lvlJc w:val="left"/>
      <w:pPr>
        <w:ind w:left="3293" w:hanging="360"/>
      </w:pPr>
      <w:rPr>
        <w:rFonts w:hint="default"/>
        <w:lang w:val="el-GR" w:eastAsia="en-US" w:bidi="ar-SA"/>
      </w:rPr>
    </w:lvl>
    <w:lvl w:ilvl="5" w:tplc="F04E63CA">
      <w:numFmt w:val="bullet"/>
      <w:lvlText w:val="•"/>
      <w:lvlJc w:val="left"/>
      <w:pPr>
        <w:ind w:left="3977" w:hanging="360"/>
      </w:pPr>
      <w:rPr>
        <w:rFonts w:hint="default"/>
        <w:lang w:val="el-GR" w:eastAsia="en-US" w:bidi="ar-SA"/>
      </w:rPr>
    </w:lvl>
    <w:lvl w:ilvl="6" w:tplc="AA3A0B54">
      <w:numFmt w:val="bullet"/>
      <w:lvlText w:val="•"/>
      <w:lvlJc w:val="left"/>
      <w:pPr>
        <w:ind w:left="4660" w:hanging="360"/>
      </w:pPr>
      <w:rPr>
        <w:rFonts w:hint="default"/>
        <w:lang w:val="el-GR" w:eastAsia="en-US" w:bidi="ar-SA"/>
      </w:rPr>
    </w:lvl>
    <w:lvl w:ilvl="7" w:tplc="12D27076">
      <w:numFmt w:val="bullet"/>
      <w:lvlText w:val="•"/>
      <w:lvlJc w:val="left"/>
      <w:pPr>
        <w:ind w:left="5344" w:hanging="360"/>
      </w:pPr>
      <w:rPr>
        <w:rFonts w:hint="default"/>
        <w:lang w:val="el-GR" w:eastAsia="en-US" w:bidi="ar-SA"/>
      </w:rPr>
    </w:lvl>
    <w:lvl w:ilvl="8" w:tplc="D87CB644">
      <w:numFmt w:val="bullet"/>
      <w:lvlText w:val="•"/>
      <w:lvlJc w:val="left"/>
      <w:pPr>
        <w:ind w:left="6027" w:hanging="360"/>
      </w:pPr>
      <w:rPr>
        <w:rFonts w:hint="default"/>
        <w:lang w:val="el-GR" w:eastAsia="en-US" w:bidi="ar-SA"/>
      </w:rPr>
    </w:lvl>
  </w:abstractNum>
  <w:abstractNum w:abstractNumId="3" w15:restartNumberingAfterBreak="0">
    <w:nsid w:val="79EB7BBF"/>
    <w:multiLevelType w:val="multilevel"/>
    <w:tmpl w:val="F7C4D108"/>
    <w:lvl w:ilvl="0">
      <w:start w:val="4"/>
      <w:numFmt w:val="decimal"/>
      <w:lvlText w:val="%1."/>
      <w:lvlJc w:val="left"/>
      <w:pPr>
        <w:ind w:left="205" w:hanging="298"/>
        <w:jc w:val="left"/>
      </w:pPr>
      <w:rPr>
        <w:rFonts w:ascii="Calibri" w:eastAsia="Calibri" w:hAnsi="Calibri" w:cs="Calibri" w:hint="default"/>
        <w:b/>
        <w:bCs/>
        <w:w w:val="100"/>
        <w:sz w:val="24"/>
        <w:szCs w:val="24"/>
        <w:lang w:val="el-GR" w:eastAsia="en-US" w:bidi="ar-SA"/>
      </w:rPr>
    </w:lvl>
    <w:lvl w:ilvl="1">
      <w:start w:val="1"/>
      <w:numFmt w:val="decimal"/>
      <w:lvlText w:val="%1.%2."/>
      <w:lvlJc w:val="left"/>
      <w:pPr>
        <w:ind w:left="631" w:hanging="426"/>
        <w:jc w:val="left"/>
      </w:pPr>
      <w:rPr>
        <w:rFonts w:ascii="Calibri" w:eastAsia="Calibri" w:hAnsi="Calibri" w:cs="Calibri" w:hint="default"/>
        <w:b/>
        <w:bCs/>
        <w:w w:val="100"/>
        <w:sz w:val="24"/>
        <w:szCs w:val="24"/>
        <w:lang w:val="el-GR" w:eastAsia="en-US" w:bidi="ar-SA"/>
      </w:rPr>
    </w:lvl>
    <w:lvl w:ilvl="2">
      <w:numFmt w:val="bullet"/>
      <w:lvlText w:val="•"/>
      <w:lvlJc w:val="left"/>
      <w:pPr>
        <w:ind w:left="516" w:hanging="426"/>
      </w:pPr>
      <w:rPr>
        <w:rFonts w:hint="default"/>
        <w:lang w:val="el-GR" w:eastAsia="en-US" w:bidi="ar-SA"/>
      </w:rPr>
    </w:lvl>
    <w:lvl w:ilvl="3">
      <w:numFmt w:val="bullet"/>
      <w:lvlText w:val="•"/>
      <w:lvlJc w:val="left"/>
      <w:pPr>
        <w:ind w:left="392" w:hanging="426"/>
      </w:pPr>
      <w:rPr>
        <w:rFonts w:hint="default"/>
        <w:lang w:val="el-GR" w:eastAsia="en-US" w:bidi="ar-SA"/>
      </w:rPr>
    </w:lvl>
    <w:lvl w:ilvl="4">
      <w:numFmt w:val="bullet"/>
      <w:lvlText w:val="•"/>
      <w:lvlJc w:val="left"/>
      <w:pPr>
        <w:ind w:left="268" w:hanging="426"/>
      </w:pPr>
      <w:rPr>
        <w:rFonts w:hint="default"/>
        <w:lang w:val="el-GR" w:eastAsia="en-US" w:bidi="ar-SA"/>
      </w:rPr>
    </w:lvl>
    <w:lvl w:ilvl="5">
      <w:numFmt w:val="bullet"/>
      <w:lvlText w:val="•"/>
      <w:lvlJc w:val="left"/>
      <w:pPr>
        <w:ind w:left="145" w:hanging="426"/>
      </w:pPr>
      <w:rPr>
        <w:rFonts w:hint="default"/>
        <w:lang w:val="el-GR" w:eastAsia="en-US" w:bidi="ar-SA"/>
      </w:rPr>
    </w:lvl>
    <w:lvl w:ilvl="6">
      <w:numFmt w:val="bullet"/>
      <w:lvlText w:val="•"/>
      <w:lvlJc w:val="left"/>
      <w:pPr>
        <w:ind w:left="21" w:hanging="426"/>
      </w:pPr>
      <w:rPr>
        <w:rFonts w:hint="default"/>
        <w:lang w:val="el-GR" w:eastAsia="en-US" w:bidi="ar-SA"/>
      </w:rPr>
    </w:lvl>
    <w:lvl w:ilvl="7">
      <w:numFmt w:val="bullet"/>
      <w:lvlText w:val="•"/>
      <w:lvlJc w:val="left"/>
      <w:pPr>
        <w:ind w:left="-103" w:hanging="426"/>
      </w:pPr>
      <w:rPr>
        <w:rFonts w:hint="default"/>
        <w:lang w:val="el-GR" w:eastAsia="en-US" w:bidi="ar-SA"/>
      </w:rPr>
    </w:lvl>
    <w:lvl w:ilvl="8">
      <w:numFmt w:val="bullet"/>
      <w:lvlText w:val="•"/>
      <w:lvlJc w:val="left"/>
      <w:pPr>
        <w:ind w:left="-226" w:hanging="426"/>
      </w:pPr>
      <w:rPr>
        <w:rFonts w:hint="default"/>
        <w:lang w:val="el-GR"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56"/>
    <w:rsid w:val="00045513"/>
    <w:rsid w:val="004F0356"/>
    <w:rsid w:val="0092205D"/>
    <w:rsid w:val="00CA1D52"/>
    <w:rsid w:val="00CF6F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066FD-8637-4D80-9E29-E9CF1225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45"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45" w:hanging="2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reekathom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2070</Words>
  <Characters>11179</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Microsoft Word - ΤΕ-ΠΟΛ17-Cookies_cookathome.docx</vt:lpstr>
    </vt:vector>
  </TitlesOfParts>
  <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ΤΕ-ΠΟΛ17-Cookies_cookathome.docx</dc:title>
  <dc:creator>Marketing</dc:creator>
  <cp:lastModifiedBy>DIREKT SALES</cp:lastModifiedBy>
  <cp:revision>3</cp:revision>
  <dcterms:created xsi:type="dcterms:W3CDTF">2021-10-08T09:51:00Z</dcterms:created>
  <dcterms:modified xsi:type="dcterms:W3CDTF">2021-11-03T08:52:00Z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Word</vt:lpwstr>
  </property>
  <property fmtid="{D5CDD505-2E9C-101B-9397-08002B2CF9AE}" pid="4" name="LastSaved">
    <vt:filetime>2021-10-08T00:00:00Z</vt:filetime>
  </property>
</Properties>
</file>